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20D" w14:textId="77777777" w:rsidR="00F710B4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ӘЛ-ФАРАБИ АТЫНДАҒЫ ҚАЗАҚ ҰЛТТЫҚ УНИВЕРСИТЕТІ</w:t>
      </w:r>
    </w:p>
    <w:p w14:paraId="21E06705" w14:textId="77777777" w:rsidR="00F710B4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ГЕОГРАФИЯ ЖӘНЕ ТАБИҒАТТЫ ПАЙДАЛАНУ ФАКУЛЬТЕТІ</w:t>
      </w:r>
    </w:p>
    <w:p w14:paraId="4942742E" w14:textId="38DCEA6E" w:rsidR="00DE40F6" w:rsidRPr="00F710B4" w:rsidRDefault="00F710B4" w:rsidP="00F710B4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ГЕОГРАФИЯ, ЖЕРГЕ ОРНАЛАСТЫРУ ЖӘНЕ КАДАСТР КАФЕДРАСЫ</w:t>
      </w:r>
    </w:p>
    <w:p w14:paraId="7DDD8937" w14:textId="36E5F087" w:rsidR="00DE40F6" w:rsidRDefault="00DE40F6" w:rsidP="00A955DE">
      <w:pPr>
        <w:jc w:val="center"/>
        <w:rPr>
          <w:b/>
          <w:sz w:val="28"/>
          <w:szCs w:val="28"/>
        </w:rPr>
      </w:pPr>
    </w:p>
    <w:p w14:paraId="2E493419" w14:textId="496080BE" w:rsidR="00DE40F6" w:rsidRDefault="00DE40F6" w:rsidP="00A955DE">
      <w:pPr>
        <w:jc w:val="center"/>
        <w:rPr>
          <w:b/>
          <w:sz w:val="28"/>
          <w:szCs w:val="28"/>
        </w:rPr>
      </w:pPr>
    </w:p>
    <w:p w14:paraId="1637D4D0" w14:textId="76EBF697" w:rsidR="00DE40F6" w:rsidRDefault="00DE40F6" w:rsidP="00A955DE">
      <w:pPr>
        <w:jc w:val="center"/>
        <w:rPr>
          <w:b/>
          <w:sz w:val="28"/>
          <w:szCs w:val="28"/>
        </w:rPr>
      </w:pPr>
    </w:p>
    <w:p w14:paraId="5560068D" w14:textId="5FE82743" w:rsidR="00DE40F6" w:rsidRDefault="00DE40F6" w:rsidP="00A955DE">
      <w:pPr>
        <w:jc w:val="center"/>
        <w:rPr>
          <w:b/>
          <w:sz w:val="28"/>
          <w:szCs w:val="28"/>
        </w:rPr>
      </w:pPr>
    </w:p>
    <w:p w14:paraId="68371F96" w14:textId="25C3AD10" w:rsidR="00DE40F6" w:rsidRDefault="00DE40F6" w:rsidP="00A955DE">
      <w:pPr>
        <w:jc w:val="center"/>
        <w:rPr>
          <w:b/>
          <w:sz w:val="28"/>
          <w:szCs w:val="28"/>
        </w:rPr>
      </w:pPr>
    </w:p>
    <w:p w14:paraId="5ED3040B" w14:textId="604F13E7" w:rsidR="00DE40F6" w:rsidRDefault="00DE40F6" w:rsidP="00A955DE">
      <w:pPr>
        <w:jc w:val="center"/>
        <w:rPr>
          <w:b/>
          <w:sz w:val="28"/>
          <w:szCs w:val="28"/>
        </w:rPr>
      </w:pPr>
    </w:p>
    <w:p w14:paraId="54BB7310" w14:textId="363A071A" w:rsidR="00DE40F6" w:rsidRDefault="00DE40F6" w:rsidP="00A955DE">
      <w:pPr>
        <w:jc w:val="center"/>
        <w:rPr>
          <w:b/>
          <w:sz w:val="28"/>
          <w:szCs w:val="28"/>
        </w:rPr>
      </w:pPr>
    </w:p>
    <w:p w14:paraId="6B2F4590" w14:textId="53F9AC98" w:rsidR="00DE40F6" w:rsidRDefault="00DE40F6" w:rsidP="00A955DE">
      <w:pPr>
        <w:jc w:val="center"/>
        <w:rPr>
          <w:b/>
          <w:sz w:val="28"/>
          <w:szCs w:val="28"/>
        </w:rPr>
      </w:pPr>
    </w:p>
    <w:p w14:paraId="2C5F38DC" w14:textId="5C150A24" w:rsidR="00AC141D" w:rsidRDefault="00AC141D" w:rsidP="00A955DE">
      <w:pPr>
        <w:jc w:val="center"/>
        <w:rPr>
          <w:b/>
          <w:sz w:val="28"/>
          <w:szCs w:val="28"/>
        </w:rPr>
      </w:pPr>
    </w:p>
    <w:p w14:paraId="2E32E617" w14:textId="71B1C01E" w:rsidR="00AC141D" w:rsidRDefault="00AC141D" w:rsidP="00A955DE">
      <w:pPr>
        <w:jc w:val="center"/>
        <w:rPr>
          <w:b/>
          <w:sz w:val="28"/>
          <w:szCs w:val="28"/>
        </w:rPr>
      </w:pPr>
    </w:p>
    <w:p w14:paraId="4B242ED7" w14:textId="4625D655" w:rsidR="00AC141D" w:rsidRDefault="00AC141D" w:rsidP="00A955DE">
      <w:pPr>
        <w:jc w:val="center"/>
        <w:rPr>
          <w:b/>
          <w:sz w:val="28"/>
          <w:szCs w:val="28"/>
        </w:rPr>
      </w:pPr>
    </w:p>
    <w:p w14:paraId="349C47C2" w14:textId="6A799EE3" w:rsidR="00AC141D" w:rsidRDefault="00AC141D" w:rsidP="00A955DE">
      <w:pPr>
        <w:jc w:val="center"/>
        <w:rPr>
          <w:b/>
          <w:sz w:val="28"/>
          <w:szCs w:val="28"/>
        </w:rPr>
      </w:pPr>
    </w:p>
    <w:p w14:paraId="56D15A42" w14:textId="77777777" w:rsidR="00AC141D" w:rsidRDefault="00AC141D" w:rsidP="00A955DE">
      <w:pPr>
        <w:jc w:val="center"/>
        <w:rPr>
          <w:b/>
          <w:sz w:val="28"/>
          <w:szCs w:val="28"/>
        </w:rPr>
      </w:pPr>
    </w:p>
    <w:p w14:paraId="1DF0B628" w14:textId="3F83CC50" w:rsidR="00DE40F6" w:rsidRPr="00F710B4" w:rsidRDefault="00F710B4" w:rsidP="00A955DE">
      <w:pPr>
        <w:jc w:val="center"/>
        <w:rPr>
          <w:bCs/>
          <w:sz w:val="28"/>
          <w:szCs w:val="28"/>
        </w:rPr>
      </w:pPr>
      <w:r w:rsidRPr="00F710B4">
        <w:rPr>
          <w:bCs/>
          <w:sz w:val="28"/>
          <w:szCs w:val="28"/>
        </w:rPr>
        <w:t>ПӘН БОЙЫНША ҚОРЫТЫНДЫ ЕМТИХАН БАҒДАРЛАМАСЫ</w:t>
      </w:r>
    </w:p>
    <w:p w14:paraId="3B24BCF1" w14:textId="77777777" w:rsidR="00DE40F6" w:rsidRPr="00A955DE" w:rsidRDefault="00DE40F6" w:rsidP="00A955DE">
      <w:pPr>
        <w:jc w:val="center"/>
        <w:rPr>
          <w:b/>
          <w:sz w:val="28"/>
          <w:szCs w:val="28"/>
        </w:rPr>
      </w:pPr>
    </w:p>
    <w:p w14:paraId="592D3919" w14:textId="28427D60" w:rsidR="00A955DE" w:rsidRDefault="00314A10" w:rsidP="00A955DE">
      <w:pPr>
        <w:jc w:val="center"/>
        <w:rPr>
          <w:b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A955DE">
        <w:rPr>
          <w:b/>
          <w:sz w:val="28"/>
          <w:szCs w:val="28"/>
        </w:rPr>
        <w:t>«</w:t>
      </w:r>
      <w:r w:rsidR="00317423" w:rsidRPr="00317423">
        <w:rPr>
          <w:b/>
          <w:sz w:val="28"/>
          <w:szCs w:val="28"/>
          <w:lang w:val="en-US"/>
        </w:rPr>
        <w:t>ZISUZR</w:t>
      </w:r>
      <w:r w:rsidR="00317423" w:rsidRPr="00317423">
        <w:rPr>
          <w:b/>
          <w:sz w:val="28"/>
          <w:szCs w:val="28"/>
        </w:rPr>
        <w:t xml:space="preserve"> 5304</w:t>
      </w:r>
      <w:r w:rsidR="00317423" w:rsidRPr="00317423">
        <w:rPr>
          <w:b/>
          <w:sz w:val="28"/>
          <w:szCs w:val="28"/>
        </w:rPr>
        <w:t xml:space="preserve"> </w:t>
      </w:r>
      <w:r w:rsidR="00247A5B" w:rsidRPr="00247A5B">
        <w:rPr>
          <w:b/>
          <w:sz w:val="28"/>
          <w:szCs w:val="28"/>
        </w:rPr>
        <w:t xml:space="preserve">- </w:t>
      </w:r>
      <w:proofErr w:type="spellStart"/>
      <w:r w:rsidR="00484880" w:rsidRPr="00484880">
        <w:rPr>
          <w:b/>
          <w:sz w:val="28"/>
          <w:szCs w:val="28"/>
        </w:rPr>
        <w:t>Жер</w:t>
      </w:r>
      <w:proofErr w:type="spellEnd"/>
      <w:r w:rsidR="00484880" w:rsidRPr="00484880">
        <w:rPr>
          <w:b/>
          <w:sz w:val="28"/>
          <w:szCs w:val="28"/>
        </w:rPr>
        <w:t xml:space="preserve"> </w:t>
      </w:r>
      <w:proofErr w:type="spellStart"/>
      <w:r w:rsidR="00484880" w:rsidRPr="00484880">
        <w:rPr>
          <w:b/>
          <w:sz w:val="28"/>
          <w:szCs w:val="28"/>
        </w:rPr>
        <w:t>ресурстарын</w:t>
      </w:r>
      <w:proofErr w:type="spellEnd"/>
      <w:r w:rsidR="00484880" w:rsidRPr="00484880">
        <w:rPr>
          <w:b/>
          <w:sz w:val="28"/>
          <w:szCs w:val="28"/>
        </w:rPr>
        <w:t xml:space="preserve"> </w:t>
      </w:r>
      <w:proofErr w:type="spellStart"/>
      <w:r w:rsidR="00484880" w:rsidRPr="00484880">
        <w:rPr>
          <w:b/>
          <w:sz w:val="28"/>
          <w:szCs w:val="28"/>
        </w:rPr>
        <w:t>басқарудағы</w:t>
      </w:r>
      <w:proofErr w:type="spellEnd"/>
      <w:r w:rsidR="00484880" w:rsidRPr="00484880">
        <w:rPr>
          <w:b/>
          <w:sz w:val="28"/>
          <w:szCs w:val="28"/>
        </w:rPr>
        <w:t xml:space="preserve"> </w:t>
      </w:r>
      <w:proofErr w:type="spellStart"/>
      <w:r w:rsidR="00484880" w:rsidRPr="00484880">
        <w:rPr>
          <w:b/>
          <w:sz w:val="28"/>
          <w:szCs w:val="28"/>
        </w:rPr>
        <w:t>жер-ақпараттық</w:t>
      </w:r>
      <w:proofErr w:type="spellEnd"/>
      <w:r w:rsidR="00484880" w:rsidRPr="00484880">
        <w:rPr>
          <w:b/>
          <w:sz w:val="28"/>
          <w:szCs w:val="28"/>
        </w:rPr>
        <w:t xml:space="preserve"> </w:t>
      </w:r>
      <w:proofErr w:type="spellStart"/>
      <w:r w:rsidR="00484880" w:rsidRPr="00484880">
        <w:rPr>
          <w:b/>
          <w:sz w:val="28"/>
          <w:szCs w:val="28"/>
        </w:rPr>
        <w:t>жүйелер</w:t>
      </w:r>
      <w:proofErr w:type="spellEnd"/>
      <w:r w:rsidR="00A955DE" w:rsidRPr="00A955DE">
        <w:rPr>
          <w:b/>
          <w:sz w:val="28"/>
          <w:szCs w:val="28"/>
        </w:rPr>
        <w:t>»</w:t>
      </w:r>
    </w:p>
    <w:p w14:paraId="4C4F7BEB" w14:textId="2051C382" w:rsidR="00A955DE" w:rsidRPr="00A955DE" w:rsidRDefault="00A955DE" w:rsidP="00A955DE">
      <w:pPr>
        <w:jc w:val="center"/>
        <w:rPr>
          <w:b/>
          <w:sz w:val="28"/>
          <w:szCs w:val="28"/>
        </w:rPr>
      </w:pPr>
    </w:p>
    <w:p w14:paraId="438DBBD3" w14:textId="44EE7E40" w:rsidR="00314A10" w:rsidRPr="00F710B4" w:rsidRDefault="00314A10" w:rsidP="00F710B4">
      <w:pPr>
        <w:jc w:val="center"/>
        <w:rPr>
          <w:bCs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F710B4">
        <w:rPr>
          <w:bCs/>
          <w:sz w:val="28"/>
          <w:szCs w:val="28"/>
        </w:rPr>
        <w:t>«</w:t>
      </w:r>
      <w:r w:rsidR="00DE40F6" w:rsidRPr="00F710B4">
        <w:rPr>
          <w:bCs/>
          <w:sz w:val="28"/>
          <w:szCs w:val="28"/>
        </w:rPr>
        <w:t>7M07304</w:t>
      </w:r>
      <w:r w:rsidR="00DE40F6" w:rsidRPr="00F710B4">
        <w:rPr>
          <w:bCs/>
          <w:sz w:val="28"/>
          <w:szCs w:val="28"/>
          <w:lang w:val="kk-KZ"/>
        </w:rPr>
        <w:t xml:space="preserve"> - </w:t>
      </w:r>
      <w:proofErr w:type="spellStart"/>
      <w:r w:rsidR="00DE40F6" w:rsidRPr="00F710B4">
        <w:rPr>
          <w:bCs/>
          <w:sz w:val="28"/>
          <w:szCs w:val="28"/>
        </w:rPr>
        <w:t>Жерге</w:t>
      </w:r>
      <w:proofErr w:type="spellEnd"/>
      <w:r w:rsidR="00DE40F6" w:rsidRPr="00F710B4">
        <w:rPr>
          <w:bCs/>
          <w:sz w:val="28"/>
          <w:szCs w:val="28"/>
        </w:rPr>
        <w:t xml:space="preserve"> </w:t>
      </w:r>
      <w:proofErr w:type="spellStart"/>
      <w:r w:rsidR="00DE40F6" w:rsidRPr="00F710B4">
        <w:rPr>
          <w:bCs/>
          <w:sz w:val="28"/>
          <w:szCs w:val="28"/>
        </w:rPr>
        <w:t>орналасты</w:t>
      </w:r>
      <w:proofErr w:type="spellEnd"/>
      <w:r w:rsidR="00DE40F6" w:rsidRPr="00F710B4">
        <w:rPr>
          <w:bCs/>
          <w:sz w:val="28"/>
          <w:szCs w:val="28"/>
          <w:lang w:val="kk-KZ"/>
        </w:rPr>
        <w:t>ру</w:t>
      </w:r>
      <w:r w:rsidR="00A955DE" w:rsidRPr="00F710B4">
        <w:rPr>
          <w:bCs/>
          <w:sz w:val="28"/>
          <w:szCs w:val="28"/>
        </w:rPr>
        <w:t>»</w:t>
      </w:r>
      <w:r w:rsidR="00F710B4" w:rsidRPr="00F710B4">
        <w:rPr>
          <w:bCs/>
          <w:sz w:val="28"/>
          <w:szCs w:val="28"/>
        </w:rPr>
        <w:t xml:space="preserve"> </w:t>
      </w:r>
      <w:r w:rsidR="00F710B4" w:rsidRPr="00F710B4">
        <w:rPr>
          <w:bCs/>
          <w:sz w:val="28"/>
          <w:szCs w:val="28"/>
          <w:lang w:val="kk-KZ"/>
        </w:rPr>
        <w:t>б</w:t>
      </w:r>
      <w:proofErr w:type="spellStart"/>
      <w:r w:rsidRPr="00F710B4">
        <w:rPr>
          <w:bCs/>
          <w:sz w:val="28"/>
          <w:szCs w:val="28"/>
        </w:rPr>
        <w:t>ілім</w:t>
      </w:r>
      <w:proofErr w:type="spellEnd"/>
      <w:r w:rsidRPr="00F710B4">
        <w:rPr>
          <w:bCs/>
          <w:sz w:val="28"/>
          <w:szCs w:val="28"/>
        </w:rPr>
        <w:t xml:space="preserve"> беру </w:t>
      </w:r>
      <w:proofErr w:type="spellStart"/>
      <w:r w:rsidRPr="00F710B4">
        <w:rPr>
          <w:bCs/>
          <w:sz w:val="28"/>
          <w:szCs w:val="28"/>
        </w:rPr>
        <w:t>бағдарламасы</w:t>
      </w:r>
      <w:proofErr w:type="spellEnd"/>
    </w:p>
    <w:p w14:paraId="032A8479" w14:textId="1128BCD9" w:rsidR="00A955DE" w:rsidRDefault="00A955DE" w:rsidP="00A955DE">
      <w:pPr>
        <w:jc w:val="center"/>
        <w:rPr>
          <w:bCs/>
          <w:sz w:val="28"/>
          <w:szCs w:val="28"/>
        </w:rPr>
      </w:pPr>
    </w:p>
    <w:p w14:paraId="62E18EB9" w14:textId="63AD6DCE" w:rsidR="00A955DE" w:rsidRDefault="00A955DE" w:rsidP="00A955DE">
      <w:pPr>
        <w:jc w:val="center"/>
        <w:rPr>
          <w:bCs/>
          <w:sz w:val="28"/>
          <w:szCs w:val="28"/>
        </w:rPr>
      </w:pPr>
    </w:p>
    <w:p w14:paraId="0F5A5354" w14:textId="173B68AD" w:rsidR="00DE40F6" w:rsidRDefault="00DE40F6" w:rsidP="00A955DE">
      <w:pPr>
        <w:jc w:val="center"/>
        <w:rPr>
          <w:bCs/>
          <w:sz w:val="28"/>
          <w:szCs w:val="28"/>
        </w:rPr>
      </w:pPr>
    </w:p>
    <w:p w14:paraId="5D2B804D" w14:textId="68E5E070" w:rsidR="00DE40F6" w:rsidRDefault="00DE40F6" w:rsidP="00A955DE">
      <w:pPr>
        <w:jc w:val="center"/>
        <w:rPr>
          <w:bCs/>
          <w:sz w:val="28"/>
          <w:szCs w:val="28"/>
        </w:rPr>
      </w:pPr>
    </w:p>
    <w:p w14:paraId="48E75B95" w14:textId="6EB12FA1" w:rsidR="00DE40F6" w:rsidRDefault="00DE40F6" w:rsidP="00A955DE">
      <w:pPr>
        <w:jc w:val="center"/>
        <w:rPr>
          <w:bCs/>
          <w:sz w:val="28"/>
          <w:szCs w:val="28"/>
        </w:rPr>
      </w:pPr>
    </w:p>
    <w:p w14:paraId="1E7D1ECA" w14:textId="4112E30E" w:rsidR="00DE40F6" w:rsidRDefault="00DE40F6" w:rsidP="00A955DE">
      <w:pPr>
        <w:jc w:val="center"/>
        <w:rPr>
          <w:bCs/>
          <w:sz w:val="28"/>
          <w:szCs w:val="28"/>
        </w:rPr>
      </w:pPr>
    </w:p>
    <w:p w14:paraId="0C9D685B" w14:textId="0DB91D7D" w:rsidR="00DE40F6" w:rsidRDefault="00DE40F6" w:rsidP="00A955DE">
      <w:pPr>
        <w:jc w:val="center"/>
        <w:rPr>
          <w:bCs/>
          <w:sz w:val="28"/>
          <w:szCs w:val="28"/>
        </w:rPr>
      </w:pPr>
    </w:p>
    <w:p w14:paraId="0D4166EB" w14:textId="77777777" w:rsidR="00DE40F6" w:rsidRDefault="00DE40F6" w:rsidP="00A955DE">
      <w:pPr>
        <w:jc w:val="center"/>
        <w:rPr>
          <w:bCs/>
          <w:sz w:val="28"/>
          <w:szCs w:val="28"/>
        </w:rPr>
      </w:pPr>
    </w:p>
    <w:p w14:paraId="787ABEBB" w14:textId="0C6E43E8" w:rsidR="00A955DE" w:rsidRDefault="00A955DE" w:rsidP="00A955DE">
      <w:pPr>
        <w:jc w:val="center"/>
        <w:rPr>
          <w:bCs/>
          <w:sz w:val="28"/>
          <w:szCs w:val="28"/>
        </w:rPr>
      </w:pPr>
    </w:p>
    <w:p w14:paraId="7D2FC8E9" w14:textId="2D3B843D" w:rsidR="00F710B4" w:rsidRDefault="00F710B4" w:rsidP="00A955DE">
      <w:pPr>
        <w:jc w:val="center"/>
        <w:rPr>
          <w:bCs/>
          <w:sz w:val="28"/>
          <w:szCs w:val="28"/>
        </w:rPr>
      </w:pPr>
    </w:p>
    <w:p w14:paraId="5F4CD9B9" w14:textId="22496593" w:rsidR="00F710B4" w:rsidRDefault="00F710B4" w:rsidP="00A955DE">
      <w:pPr>
        <w:jc w:val="center"/>
        <w:rPr>
          <w:bCs/>
          <w:sz w:val="28"/>
          <w:szCs w:val="28"/>
        </w:rPr>
      </w:pPr>
    </w:p>
    <w:p w14:paraId="471E5FE4" w14:textId="77777777" w:rsidR="00F710B4" w:rsidRPr="00F710B4" w:rsidRDefault="00F710B4" w:rsidP="003803FF">
      <w:pPr>
        <w:rPr>
          <w:bCs/>
          <w:sz w:val="28"/>
          <w:szCs w:val="28"/>
          <w:lang w:val="kk-KZ"/>
        </w:rPr>
      </w:pPr>
    </w:p>
    <w:p w14:paraId="4DFBE4E4" w14:textId="5388E840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4642CEE5" w14:textId="0C07F366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2811391E" w14:textId="37C8FC0E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347A7BDB" w14:textId="59EE4112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24433871" w14:textId="41D905EA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3DC4CB0F" w14:textId="41AECB40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69B8370E" w14:textId="5B250800" w:rsidR="00AC141D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29DB0FCB" w14:textId="77777777" w:rsidR="00AC141D" w:rsidRPr="00F710B4" w:rsidRDefault="00AC141D" w:rsidP="00A955DE">
      <w:pPr>
        <w:jc w:val="center"/>
        <w:rPr>
          <w:bCs/>
          <w:sz w:val="28"/>
          <w:szCs w:val="28"/>
          <w:lang w:val="kk-KZ"/>
        </w:rPr>
      </w:pPr>
    </w:p>
    <w:p w14:paraId="57FB6C18" w14:textId="318DE600" w:rsidR="00A955DE" w:rsidRPr="00F710B4" w:rsidRDefault="00F710B4" w:rsidP="00A955DE">
      <w:pPr>
        <w:jc w:val="center"/>
        <w:rPr>
          <w:bCs/>
          <w:sz w:val="28"/>
          <w:szCs w:val="28"/>
          <w:lang w:val="kk-KZ"/>
        </w:rPr>
      </w:pPr>
      <w:r w:rsidRPr="00F710B4">
        <w:rPr>
          <w:bCs/>
          <w:sz w:val="28"/>
          <w:szCs w:val="28"/>
          <w:lang w:val="kk-KZ"/>
        </w:rPr>
        <w:t>АЛМАТЫ</w:t>
      </w:r>
      <w:r w:rsidR="00A955DE" w:rsidRPr="00F710B4">
        <w:rPr>
          <w:bCs/>
          <w:sz w:val="28"/>
          <w:szCs w:val="28"/>
          <w:lang w:val="kk-KZ"/>
        </w:rPr>
        <w:t>,</w:t>
      </w:r>
      <w:r>
        <w:rPr>
          <w:bCs/>
          <w:sz w:val="28"/>
          <w:szCs w:val="28"/>
          <w:lang w:val="kk-KZ"/>
        </w:rPr>
        <w:t xml:space="preserve"> </w:t>
      </w:r>
      <w:r w:rsidR="00A955DE" w:rsidRPr="00F710B4">
        <w:rPr>
          <w:bCs/>
          <w:sz w:val="28"/>
          <w:szCs w:val="28"/>
          <w:lang w:val="kk-KZ"/>
        </w:rPr>
        <w:t>202</w:t>
      </w:r>
      <w:r w:rsidR="00774A14">
        <w:rPr>
          <w:bCs/>
          <w:sz w:val="28"/>
          <w:szCs w:val="28"/>
          <w:lang w:val="kk-KZ"/>
        </w:rPr>
        <w:t>4</w:t>
      </w:r>
    </w:p>
    <w:p w14:paraId="586CB469" w14:textId="1E4C4DB3" w:rsidR="00314A10" w:rsidRDefault="00314A10" w:rsidP="00F710B4">
      <w:pPr>
        <w:ind w:firstLine="720"/>
        <w:jc w:val="both"/>
        <w:rPr>
          <w:bCs/>
          <w:sz w:val="28"/>
          <w:szCs w:val="28"/>
          <w:lang w:val="kk-KZ"/>
        </w:rPr>
      </w:pPr>
      <w:r w:rsidRPr="00F710B4">
        <w:rPr>
          <w:bCs/>
          <w:sz w:val="28"/>
          <w:szCs w:val="28"/>
          <w:lang w:val="kk-KZ"/>
        </w:rPr>
        <w:lastRenderedPageBreak/>
        <w:t>«</w:t>
      </w:r>
      <w:r w:rsidR="00317423" w:rsidRPr="00317423">
        <w:rPr>
          <w:bCs/>
          <w:sz w:val="28"/>
          <w:szCs w:val="28"/>
          <w:lang w:val="kk-KZ"/>
        </w:rPr>
        <w:t>ZISUZR 5304</w:t>
      </w:r>
      <w:r w:rsidR="00317423" w:rsidRPr="00317423">
        <w:rPr>
          <w:bCs/>
          <w:sz w:val="28"/>
          <w:szCs w:val="28"/>
          <w:lang w:val="kk-KZ"/>
        </w:rPr>
        <w:t xml:space="preserve"> </w:t>
      </w:r>
      <w:r w:rsidR="00247A5B" w:rsidRPr="00247A5B">
        <w:rPr>
          <w:bCs/>
          <w:sz w:val="28"/>
          <w:szCs w:val="28"/>
          <w:lang w:val="kk-KZ"/>
        </w:rPr>
        <w:t>-</w:t>
      </w:r>
      <w:r w:rsidR="00247A5B" w:rsidRPr="00247A5B">
        <w:rPr>
          <w:b/>
          <w:sz w:val="28"/>
          <w:szCs w:val="28"/>
          <w:lang w:val="kk-KZ"/>
        </w:rPr>
        <w:t xml:space="preserve"> </w:t>
      </w:r>
      <w:r w:rsidR="00484880" w:rsidRPr="00484880">
        <w:rPr>
          <w:bCs/>
          <w:sz w:val="28"/>
          <w:szCs w:val="28"/>
          <w:lang w:val="kk-KZ"/>
        </w:rPr>
        <w:t>Жер ресурстарын басқарудағы жер-ақпараттық жүйелер</w:t>
      </w:r>
      <w:r w:rsidRPr="00F710B4">
        <w:rPr>
          <w:bCs/>
          <w:sz w:val="28"/>
          <w:szCs w:val="28"/>
          <w:lang w:val="kk-KZ"/>
        </w:rPr>
        <w:t xml:space="preserve">» пәні бойынша </w:t>
      </w:r>
      <w:r w:rsidR="00F710B4" w:rsidRPr="00F710B4">
        <w:rPr>
          <w:bCs/>
          <w:sz w:val="28"/>
          <w:szCs w:val="28"/>
          <w:lang w:val="kk-KZ"/>
        </w:rPr>
        <w:t>қорытынды емтихан бағдарламасы «</w:t>
      </w:r>
      <w:r w:rsidR="00F710B4">
        <w:rPr>
          <w:bCs/>
          <w:sz w:val="28"/>
          <w:szCs w:val="28"/>
          <w:lang w:val="kk-KZ"/>
        </w:rPr>
        <w:t>7</w:t>
      </w:r>
      <w:r w:rsidR="00F710B4" w:rsidRPr="00F710B4">
        <w:rPr>
          <w:bCs/>
          <w:sz w:val="28"/>
          <w:szCs w:val="28"/>
          <w:lang w:val="kk-KZ"/>
        </w:rPr>
        <w:t>M</w:t>
      </w:r>
      <w:r w:rsidR="00F710B4">
        <w:rPr>
          <w:bCs/>
          <w:sz w:val="28"/>
          <w:szCs w:val="28"/>
          <w:lang w:val="kk-KZ"/>
        </w:rPr>
        <w:t>07304 – Жерге орналыстыру</w:t>
      </w:r>
      <w:r w:rsidR="00F710B4" w:rsidRPr="00F710B4">
        <w:rPr>
          <w:bCs/>
          <w:sz w:val="28"/>
          <w:szCs w:val="28"/>
          <w:lang w:val="kk-KZ"/>
        </w:rPr>
        <w:t xml:space="preserve">» білім беру бағдарламасы бойынша әл-Фараби атындағы ҚазҰУ география, жерге орналастыру және кадастр кафедрасының аға оқытушысы </w:t>
      </w:r>
      <w:r w:rsidR="00F710B4">
        <w:rPr>
          <w:bCs/>
          <w:sz w:val="28"/>
          <w:szCs w:val="28"/>
          <w:lang w:val="kk-KZ"/>
        </w:rPr>
        <w:t>Қ</w:t>
      </w:r>
      <w:r w:rsidR="00F710B4" w:rsidRPr="00F710B4">
        <w:rPr>
          <w:bCs/>
          <w:sz w:val="28"/>
          <w:szCs w:val="28"/>
          <w:lang w:val="kk-KZ"/>
        </w:rPr>
        <w:t>.</w:t>
      </w:r>
      <w:r w:rsidR="00F710B4">
        <w:rPr>
          <w:bCs/>
          <w:sz w:val="28"/>
          <w:szCs w:val="28"/>
          <w:lang w:val="kk-KZ"/>
        </w:rPr>
        <w:t>Ж</w:t>
      </w:r>
      <w:r w:rsidR="00F710B4" w:rsidRPr="00F710B4">
        <w:rPr>
          <w:bCs/>
          <w:sz w:val="28"/>
          <w:szCs w:val="28"/>
          <w:lang w:val="kk-KZ"/>
        </w:rPr>
        <w:t>.</w:t>
      </w:r>
      <w:r w:rsidR="00F710B4">
        <w:rPr>
          <w:bCs/>
          <w:sz w:val="28"/>
          <w:szCs w:val="28"/>
          <w:lang w:val="kk-KZ"/>
        </w:rPr>
        <w:t>Көшербай</w:t>
      </w:r>
      <w:r w:rsidR="00F710B4" w:rsidRPr="00F710B4">
        <w:rPr>
          <w:bCs/>
          <w:sz w:val="28"/>
          <w:szCs w:val="28"/>
          <w:lang w:val="kk-KZ"/>
        </w:rPr>
        <w:t xml:space="preserve"> құрастырды.</w:t>
      </w:r>
    </w:p>
    <w:p w14:paraId="338A2CFF" w14:textId="575AAFCB" w:rsidR="00F710B4" w:rsidRDefault="00F710B4" w:rsidP="00F710B4">
      <w:pPr>
        <w:jc w:val="both"/>
        <w:rPr>
          <w:bCs/>
          <w:sz w:val="28"/>
          <w:szCs w:val="28"/>
          <w:lang w:val="kk-KZ"/>
        </w:rPr>
      </w:pPr>
    </w:p>
    <w:p w14:paraId="4D16F3C9" w14:textId="77777777" w:rsidR="00E464F8" w:rsidRDefault="00E464F8" w:rsidP="00F710B4">
      <w:pPr>
        <w:jc w:val="both"/>
        <w:rPr>
          <w:bCs/>
          <w:sz w:val="28"/>
          <w:szCs w:val="28"/>
          <w:lang w:val="kk-KZ"/>
        </w:rPr>
      </w:pPr>
    </w:p>
    <w:p w14:paraId="5B72D902" w14:textId="739066A7" w:rsidR="00F710B4" w:rsidRPr="00345512" w:rsidRDefault="00F710B4" w:rsidP="00F710B4">
      <w:pPr>
        <w:tabs>
          <w:tab w:val="left" w:pos="360"/>
        </w:tabs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Г</w:t>
      </w:r>
      <w:r w:rsidRPr="00F710B4">
        <w:rPr>
          <w:bCs/>
          <w:sz w:val="28"/>
          <w:szCs w:val="28"/>
          <w:lang w:val="kk-KZ"/>
        </w:rPr>
        <w:t xml:space="preserve">еография, жерге орналастыру және кадастр кафедрасының </w:t>
      </w:r>
      <w:r>
        <w:rPr>
          <w:bCs/>
          <w:sz w:val="28"/>
          <w:szCs w:val="28"/>
          <w:lang w:val="kk-KZ"/>
        </w:rPr>
        <w:t>мәжілісінде</w:t>
      </w:r>
      <w:r w:rsidRPr="00345512">
        <w:rPr>
          <w:bCs/>
          <w:sz w:val="28"/>
          <w:szCs w:val="28"/>
          <w:lang w:val="kk-KZ"/>
        </w:rPr>
        <w:t xml:space="preserve"> қаралды</w:t>
      </w:r>
      <w:r>
        <w:rPr>
          <w:bCs/>
          <w:sz w:val="28"/>
          <w:szCs w:val="28"/>
          <w:lang w:val="kk-KZ"/>
        </w:rPr>
        <w:t xml:space="preserve"> және ұсынылды</w:t>
      </w:r>
      <w:r w:rsidRPr="00345512">
        <w:rPr>
          <w:bCs/>
          <w:sz w:val="28"/>
          <w:szCs w:val="28"/>
          <w:lang w:val="kk-KZ"/>
        </w:rPr>
        <w:t>.</w:t>
      </w:r>
    </w:p>
    <w:p w14:paraId="5FFC0B73" w14:textId="77777777" w:rsidR="00F710B4" w:rsidRDefault="00F710B4" w:rsidP="00F710B4">
      <w:pPr>
        <w:tabs>
          <w:tab w:val="left" w:pos="360"/>
        </w:tabs>
        <w:rPr>
          <w:bCs/>
          <w:sz w:val="28"/>
          <w:szCs w:val="28"/>
          <w:u w:val="single"/>
          <w:lang w:val="kk-KZ"/>
        </w:rPr>
      </w:pPr>
    </w:p>
    <w:p w14:paraId="63501FEE" w14:textId="69AC6022" w:rsid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  <w:r w:rsidRPr="00484880">
        <w:rPr>
          <w:bCs/>
          <w:sz w:val="28"/>
          <w:szCs w:val="28"/>
          <w:highlight w:val="yellow"/>
          <w:u w:val="single"/>
          <w:lang w:val="kk-KZ"/>
        </w:rPr>
        <w:t>№4</w:t>
      </w:r>
      <w:r w:rsidRPr="00484880">
        <w:rPr>
          <w:bCs/>
          <w:sz w:val="28"/>
          <w:szCs w:val="28"/>
          <w:highlight w:val="yellow"/>
          <w:lang w:val="kk-KZ"/>
        </w:rPr>
        <w:t xml:space="preserve"> хаттама «</w:t>
      </w:r>
      <w:r w:rsidRPr="00484880">
        <w:rPr>
          <w:bCs/>
          <w:sz w:val="28"/>
          <w:szCs w:val="28"/>
          <w:highlight w:val="yellow"/>
          <w:u w:val="single"/>
          <w:lang w:val="kk-KZ"/>
        </w:rPr>
        <w:t>28</w:t>
      </w:r>
      <w:r w:rsidRPr="00484880">
        <w:rPr>
          <w:bCs/>
          <w:sz w:val="28"/>
          <w:szCs w:val="28"/>
          <w:highlight w:val="yellow"/>
          <w:lang w:val="kk-KZ"/>
        </w:rPr>
        <w:t xml:space="preserve">» </w:t>
      </w:r>
      <w:r w:rsidRPr="00484880">
        <w:rPr>
          <w:bCs/>
          <w:sz w:val="28"/>
          <w:szCs w:val="28"/>
          <w:highlight w:val="yellow"/>
          <w:u w:val="single"/>
          <w:lang w:val="kk-KZ"/>
        </w:rPr>
        <w:t>қазан</w:t>
      </w:r>
      <w:r w:rsidRPr="00484880">
        <w:rPr>
          <w:bCs/>
          <w:sz w:val="28"/>
          <w:szCs w:val="28"/>
          <w:highlight w:val="yellow"/>
          <w:lang w:val="kk-KZ"/>
        </w:rPr>
        <w:t xml:space="preserve"> 2024 ж.</w:t>
      </w:r>
    </w:p>
    <w:p w14:paraId="698849EC" w14:textId="77777777" w:rsid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</w:p>
    <w:p w14:paraId="735B6A05" w14:textId="00499E60" w:rsidR="00F710B4" w:rsidRPr="00F710B4" w:rsidRDefault="00F710B4" w:rsidP="00F710B4">
      <w:pPr>
        <w:tabs>
          <w:tab w:val="left" w:pos="360"/>
        </w:tabs>
        <w:rPr>
          <w:bCs/>
          <w:sz w:val="28"/>
          <w:szCs w:val="28"/>
          <w:lang w:val="kk-KZ"/>
        </w:rPr>
      </w:pPr>
      <w:r w:rsidRPr="00247A5B">
        <w:rPr>
          <w:sz w:val="28"/>
          <w:szCs w:val="28"/>
          <w:lang w:val="kk-KZ"/>
        </w:rPr>
        <w:t>Кафедра ме</w:t>
      </w:r>
      <w:r>
        <w:rPr>
          <w:sz w:val="28"/>
          <w:szCs w:val="28"/>
          <w:lang w:val="kk-KZ"/>
        </w:rPr>
        <w:t>ңгерушісі</w:t>
      </w:r>
      <w:r w:rsidRPr="00247A5B">
        <w:rPr>
          <w:sz w:val="28"/>
          <w:szCs w:val="28"/>
          <w:lang w:val="kk-KZ"/>
        </w:rPr>
        <w:t>_________________</w:t>
      </w:r>
      <w:r>
        <w:rPr>
          <w:sz w:val="28"/>
          <w:szCs w:val="28"/>
          <w:lang w:val="kk-KZ"/>
        </w:rPr>
        <w:t xml:space="preserve"> </w:t>
      </w:r>
      <w:r w:rsidRPr="00247A5B">
        <w:rPr>
          <w:sz w:val="28"/>
          <w:szCs w:val="28"/>
          <w:lang w:val="kk-KZ"/>
        </w:rPr>
        <w:t>Токбергенова А.А.</w:t>
      </w:r>
    </w:p>
    <w:p w14:paraId="68D3DF14" w14:textId="234D8665" w:rsidR="00906458" w:rsidRDefault="00906458" w:rsidP="00B730ED">
      <w:pPr>
        <w:rPr>
          <w:bCs/>
          <w:sz w:val="28"/>
          <w:szCs w:val="28"/>
          <w:lang w:val="kk-KZ"/>
        </w:rPr>
      </w:pPr>
    </w:p>
    <w:p w14:paraId="70298909" w14:textId="047B1D47" w:rsidR="00F710B4" w:rsidRDefault="00F710B4" w:rsidP="00B730ED">
      <w:pPr>
        <w:rPr>
          <w:bCs/>
          <w:sz w:val="28"/>
          <w:szCs w:val="28"/>
          <w:lang w:val="kk-KZ"/>
        </w:rPr>
      </w:pPr>
    </w:p>
    <w:p w14:paraId="021EDBC7" w14:textId="74E2107F" w:rsidR="00F710B4" w:rsidRDefault="00F710B4" w:rsidP="00B730ED">
      <w:pPr>
        <w:rPr>
          <w:bCs/>
          <w:sz w:val="28"/>
          <w:szCs w:val="28"/>
          <w:lang w:val="kk-KZ"/>
        </w:rPr>
      </w:pPr>
    </w:p>
    <w:p w14:paraId="1F9FC29D" w14:textId="4EF9CFC9" w:rsidR="00F710B4" w:rsidRDefault="00F710B4" w:rsidP="00B730ED">
      <w:pPr>
        <w:rPr>
          <w:bCs/>
          <w:sz w:val="28"/>
          <w:szCs w:val="28"/>
          <w:lang w:val="kk-KZ"/>
        </w:rPr>
      </w:pPr>
    </w:p>
    <w:p w14:paraId="60A5282F" w14:textId="3B038EEE" w:rsidR="00F710B4" w:rsidRDefault="00F710B4" w:rsidP="00B730ED">
      <w:pPr>
        <w:rPr>
          <w:bCs/>
          <w:sz w:val="28"/>
          <w:szCs w:val="28"/>
          <w:lang w:val="kk-KZ"/>
        </w:rPr>
      </w:pPr>
    </w:p>
    <w:p w14:paraId="128F23F8" w14:textId="18639CF7" w:rsidR="00F710B4" w:rsidRDefault="00F710B4" w:rsidP="00B730ED">
      <w:pPr>
        <w:rPr>
          <w:bCs/>
          <w:sz w:val="28"/>
          <w:szCs w:val="28"/>
          <w:lang w:val="kk-KZ"/>
        </w:rPr>
      </w:pPr>
    </w:p>
    <w:p w14:paraId="4089683A" w14:textId="72705142" w:rsidR="00F710B4" w:rsidRDefault="00F710B4" w:rsidP="00B730ED">
      <w:pPr>
        <w:rPr>
          <w:bCs/>
          <w:sz w:val="28"/>
          <w:szCs w:val="28"/>
          <w:lang w:val="kk-KZ"/>
        </w:rPr>
      </w:pPr>
    </w:p>
    <w:p w14:paraId="59EA4929" w14:textId="0C059139" w:rsidR="00F710B4" w:rsidRDefault="00F710B4" w:rsidP="00B730ED">
      <w:pPr>
        <w:rPr>
          <w:bCs/>
          <w:sz w:val="28"/>
          <w:szCs w:val="28"/>
          <w:lang w:val="kk-KZ"/>
        </w:rPr>
      </w:pPr>
    </w:p>
    <w:p w14:paraId="4CA0FDB1" w14:textId="57313BCD" w:rsidR="00F710B4" w:rsidRDefault="00F710B4" w:rsidP="00B730ED">
      <w:pPr>
        <w:rPr>
          <w:bCs/>
          <w:sz w:val="28"/>
          <w:szCs w:val="28"/>
          <w:lang w:val="kk-KZ"/>
        </w:rPr>
      </w:pPr>
    </w:p>
    <w:p w14:paraId="16D012C6" w14:textId="476CED9A" w:rsidR="00F710B4" w:rsidRDefault="00F710B4" w:rsidP="00B730ED">
      <w:pPr>
        <w:rPr>
          <w:bCs/>
          <w:sz w:val="28"/>
          <w:szCs w:val="28"/>
          <w:lang w:val="kk-KZ"/>
        </w:rPr>
      </w:pPr>
    </w:p>
    <w:p w14:paraId="38E40536" w14:textId="1EA8C169" w:rsidR="00F710B4" w:rsidRDefault="00F710B4" w:rsidP="00B730ED">
      <w:pPr>
        <w:rPr>
          <w:bCs/>
          <w:sz w:val="28"/>
          <w:szCs w:val="28"/>
          <w:lang w:val="kk-KZ"/>
        </w:rPr>
      </w:pPr>
    </w:p>
    <w:p w14:paraId="4B1095FC" w14:textId="5656D144" w:rsidR="00F710B4" w:rsidRDefault="00F710B4" w:rsidP="00B730ED">
      <w:pPr>
        <w:rPr>
          <w:bCs/>
          <w:sz w:val="28"/>
          <w:szCs w:val="28"/>
          <w:lang w:val="kk-KZ"/>
        </w:rPr>
      </w:pPr>
    </w:p>
    <w:p w14:paraId="5BA70D0C" w14:textId="32AC5C0D" w:rsidR="00F710B4" w:rsidRDefault="00F710B4" w:rsidP="00B730ED">
      <w:pPr>
        <w:rPr>
          <w:bCs/>
          <w:sz w:val="28"/>
          <w:szCs w:val="28"/>
          <w:lang w:val="kk-KZ"/>
        </w:rPr>
      </w:pPr>
    </w:p>
    <w:p w14:paraId="19543EA2" w14:textId="4FF39382" w:rsidR="00F710B4" w:rsidRDefault="00F710B4" w:rsidP="00B730ED">
      <w:pPr>
        <w:rPr>
          <w:bCs/>
          <w:sz w:val="28"/>
          <w:szCs w:val="28"/>
          <w:lang w:val="kk-KZ"/>
        </w:rPr>
      </w:pPr>
    </w:p>
    <w:p w14:paraId="4E6EC714" w14:textId="0AD836D7" w:rsidR="00F710B4" w:rsidRDefault="00F710B4" w:rsidP="00B730ED">
      <w:pPr>
        <w:rPr>
          <w:bCs/>
          <w:sz w:val="28"/>
          <w:szCs w:val="28"/>
          <w:lang w:val="kk-KZ"/>
        </w:rPr>
      </w:pPr>
    </w:p>
    <w:p w14:paraId="23BC9127" w14:textId="14193DBE" w:rsidR="00F710B4" w:rsidRDefault="00F710B4" w:rsidP="00B730ED">
      <w:pPr>
        <w:rPr>
          <w:bCs/>
          <w:sz w:val="28"/>
          <w:szCs w:val="28"/>
          <w:lang w:val="kk-KZ"/>
        </w:rPr>
      </w:pPr>
    </w:p>
    <w:p w14:paraId="27625AD2" w14:textId="0342F7FE" w:rsidR="00F710B4" w:rsidRDefault="00F710B4" w:rsidP="00B730ED">
      <w:pPr>
        <w:rPr>
          <w:bCs/>
          <w:sz w:val="28"/>
          <w:szCs w:val="28"/>
          <w:lang w:val="kk-KZ"/>
        </w:rPr>
      </w:pPr>
    </w:p>
    <w:p w14:paraId="3B308C9D" w14:textId="3880701E" w:rsidR="00F710B4" w:rsidRDefault="00F710B4" w:rsidP="00B730ED">
      <w:pPr>
        <w:rPr>
          <w:bCs/>
          <w:sz w:val="28"/>
          <w:szCs w:val="28"/>
          <w:lang w:val="kk-KZ"/>
        </w:rPr>
      </w:pPr>
    </w:p>
    <w:p w14:paraId="3259F615" w14:textId="40424C89" w:rsidR="00AC141D" w:rsidRDefault="00AC141D" w:rsidP="00B730ED">
      <w:pPr>
        <w:rPr>
          <w:bCs/>
          <w:sz w:val="28"/>
          <w:szCs w:val="28"/>
          <w:lang w:val="kk-KZ"/>
        </w:rPr>
      </w:pPr>
    </w:p>
    <w:p w14:paraId="4A7EF37E" w14:textId="03500CCF" w:rsidR="00AC141D" w:rsidRDefault="00AC141D" w:rsidP="00B730ED">
      <w:pPr>
        <w:rPr>
          <w:bCs/>
          <w:sz w:val="28"/>
          <w:szCs w:val="28"/>
          <w:lang w:val="kk-KZ"/>
        </w:rPr>
      </w:pPr>
    </w:p>
    <w:p w14:paraId="3108011F" w14:textId="1B1FC447" w:rsidR="00AC141D" w:rsidRDefault="00AC141D" w:rsidP="00B730ED">
      <w:pPr>
        <w:rPr>
          <w:bCs/>
          <w:sz w:val="28"/>
          <w:szCs w:val="28"/>
          <w:lang w:val="kk-KZ"/>
        </w:rPr>
      </w:pPr>
    </w:p>
    <w:p w14:paraId="2CB9A33F" w14:textId="68B87E5A" w:rsidR="00AC141D" w:rsidRDefault="00AC141D" w:rsidP="00B730ED">
      <w:pPr>
        <w:rPr>
          <w:bCs/>
          <w:sz w:val="28"/>
          <w:szCs w:val="28"/>
          <w:lang w:val="kk-KZ"/>
        </w:rPr>
      </w:pPr>
    </w:p>
    <w:p w14:paraId="08D43411" w14:textId="4FDE1CD5" w:rsidR="00AC141D" w:rsidRDefault="00AC141D" w:rsidP="00B730ED">
      <w:pPr>
        <w:rPr>
          <w:bCs/>
          <w:sz w:val="28"/>
          <w:szCs w:val="28"/>
          <w:lang w:val="kk-KZ"/>
        </w:rPr>
      </w:pPr>
    </w:p>
    <w:p w14:paraId="1704FB1C" w14:textId="352231F2" w:rsidR="00AC141D" w:rsidRDefault="00AC141D" w:rsidP="00B730ED">
      <w:pPr>
        <w:rPr>
          <w:bCs/>
          <w:sz w:val="28"/>
          <w:szCs w:val="28"/>
          <w:lang w:val="kk-KZ"/>
        </w:rPr>
      </w:pPr>
    </w:p>
    <w:p w14:paraId="7BE2E368" w14:textId="4A3B0C75" w:rsidR="00AC141D" w:rsidRDefault="00AC141D" w:rsidP="00B730ED">
      <w:pPr>
        <w:rPr>
          <w:bCs/>
          <w:sz w:val="28"/>
          <w:szCs w:val="28"/>
          <w:lang w:val="kk-KZ"/>
        </w:rPr>
      </w:pPr>
    </w:p>
    <w:p w14:paraId="5659D21F" w14:textId="4EDEE57F" w:rsidR="00AC141D" w:rsidRDefault="00AC141D" w:rsidP="00B730ED">
      <w:pPr>
        <w:rPr>
          <w:bCs/>
          <w:sz w:val="28"/>
          <w:szCs w:val="28"/>
          <w:lang w:val="kk-KZ"/>
        </w:rPr>
      </w:pPr>
    </w:p>
    <w:p w14:paraId="480C35F5" w14:textId="77777777" w:rsidR="00AC141D" w:rsidRDefault="00AC141D" w:rsidP="00B730ED">
      <w:pPr>
        <w:rPr>
          <w:bCs/>
          <w:sz w:val="28"/>
          <w:szCs w:val="28"/>
          <w:lang w:val="kk-KZ"/>
        </w:rPr>
      </w:pPr>
    </w:p>
    <w:p w14:paraId="1E6D7EF6" w14:textId="5795E2D5" w:rsidR="00E464F8" w:rsidRDefault="00E464F8" w:rsidP="00B730ED">
      <w:pPr>
        <w:rPr>
          <w:bCs/>
          <w:sz w:val="28"/>
          <w:szCs w:val="28"/>
          <w:lang w:val="kk-KZ"/>
        </w:rPr>
      </w:pPr>
    </w:p>
    <w:p w14:paraId="2C2BF1F4" w14:textId="77777777" w:rsidR="003803FF" w:rsidRDefault="003803FF" w:rsidP="00B730ED">
      <w:pPr>
        <w:rPr>
          <w:bCs/>
          <w:sz w:val="28"/>
          <w:szCs w:val="28"/>
          <w:lang w:val="kk-KZ"/>
        </w:rPr>
      </w:pPr>
    </w:p>
    <w:p w14:paraId="6A588496" w14:textId="77777777" w:rsidR="00E464F8" w:rsidRPr="002B7E8B" w:rsidRDefault="00E464F8" w:rsidP="00E464F8">
      <w:pPr>
        <w:numPr>
          <w:ilvl w:val="0"/>
          <w:numId w:val="3"/>
        </w:numPr>
        <w:tabs>
          <w:tab w:val="clear" w:pos="720"/>
          <w:tab w:val="left" w:pos="851"/>
        </w:tabs>
        <w:ind w:left="0"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>КІРІСПЕ</w:t>
      </w:r>
      <w:r w:rsidRPr="002B7E8B">
        <w:rPr>
          <w:b/>
          <w:sz w:val="28"/>
          <w:szCs w:val="28"/>
        </w:rPr>
        <w:t xml:space="preserve"> </w:t>
      </w:r>
    </w:p>
    <w:p w14:paraId="60E367B0" w14:textId="77777777" w:rsidR="00E464F8" w:rsidRPr="002B7E8B" w:rsidRDefault="00E464F8" w:rsidP="00E464F8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14:paraId="1CBF79B5" w14:textId="4F0F0A0D" w:rsidR="00774A14" w:rsidRDefault="00774A14" w:rsidP="00E464F8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774A14">
        <w:rPr>
          <w:sz w:val="28"/>
          <w:szCs w:val="28"/>
        </w:rPr>
        <w:t>Пәннің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мақсаты</w:t>
      </w:r>
      <w:proofErr w:type="spellEnd"/>
      <w:r w:rsidRPr="00774A14">
        <w:rPr>
          <w:sz w:val="28"/>
          <w:szCs w:val="28"/>
        </w:rPr>
        <w:t xml:space="preserve">: </w:t>
      </w:r>
      <w:proofErr w:type="spellStart"/>
      <w:r w:rsidRPr="00774A14">
        <w:rPr>
          <w:sz w:val="28"/>
          <w:szCs w:val="28"/>
        </w:rPr>
        <w:t>жер-кадастрлық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цифрлық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ақпаратты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өңдеу</w:t>
      </w:r>
      <w:proofErr w:type="spellEnd"/>
      <w:r w:rsidRPr="00774A14">
        <w:rPr>
          <w:sz w:val="28"/>
          <w:szCs w:val="28"/>
        </w:rPr>
        <w:t xml:space="preserve"> мен </w:t>
      </w:r>
      <w:proofErr w:type="spellStart"/>
      <w:r w:rsidRPr="00774A14">
        <w:rPr>
          <w:sz w:val="28"/>
          <w:szCs w:val="28"/>
        </w:rPr>
        <w:t>сақтауды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ұйымдастыру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қабілетін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қалыптастыру</w:t>
      </w:r>
      <w:proofErr w:type="spellEnd"/>
      <w:r w:rsidRPr="00774A14">
        <w:rPr>
          <w:sz w:val="28"/>
          <w:szCs w:val="28"/>
        </w:rPr>
        <w:t xml:space="preserve">. </w:t>
      </w:r>
      <w:proofErr w:type="spellStart"/>
      <w:r w:rsidRPr="00774A14">
        <w:rPr>
          <w:sz w:val="28"/>
          <w:szCs w:val="28"/>
        </w:rPr>
        <w:t>Пән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жер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ресурстарының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жай-күйі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туралы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деректер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базасын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құруды</w:t>
      </w:r>
      <w:proofErr w:type="spellEnd"/>
      <w:r w:rsidRPr="00774A14">
        <w:rPr>
          <w:sz w:val="28"/>
          <w:szCs w:val="28"/>
        </w:rPr>
        <w:t xml:space="preserve">, </w:t>
      </w:r>
      <w:proofErr w:type="spellStart"/>
      <w:r w:rsidRPr="00774A14">
        <w:rPr>
          <w:sz w:val="28"/>
          <w:szCs w:val="28"/>
        </w:rPr>
        <w:t>Жер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ресурстарын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ұтымды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пайдалану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жөніндегі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бағдарламаларды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ақпараттық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қамтамасыз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етуді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және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қолдауды</w:t>
      </w:r>
      <w:proofErr w:type="spellEnd"/>
      <w:r w:rsidRPr="00774A14">
        <w:rPr>
          <w:sz w:val="28"/>
          <w:szCs w:val="28"/>
        </w:rPr>
        <w:t xml:space="preserve">, </w:t>
      </w:r>
      <w:proofErr w:type="spellStart"/>
      <w:r w:rsidRPr="00774A14">
        <w:rPr>
          <w:sz w:val="28"/>
          <w:szCs w:val="28"/>
        </w:rPr>
        <w:t>аумақтарды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дамытуды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оңтайлы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жоспарлауды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зерделеуге</w:t>
      </w:r>
      <w:proofErr w:type="spellEnd"/>
      <w:r w:rsidRPr="00774A14">
        <w:rPr>
          <w:sz w:val="28"/>
          <w:szCs w:val="28"/>
        </w:rPr>
        <w:t xml:space="preserve"> </w:t>
      </w:r>
      <w:proofErr w:type="spellStart"/>
      <w:r w:rsidRPr="00774A14">
        <w:rPr>
          <w:sz w:val="28"/>
          <w:szCs w:val="28"/>
        </w:rPr>
        <w:t>бағытталған</w:t>
      </w:r>
      <w:proofErr w:type="spellEnd"/>
      <w:r w:rsidRPr="00774A14">
        <w:rPr>
          <w:sz w:val="28"/>
          <w:szCs w:val="28"/>
        </w:rPr>
        <w:t>.</w:t>
      </w:r>
    </w:p>
    <w:p w14:paraId="0F0DB065" w14:textId="31DFBDC8" w:rsidR="00E464F8" w:rsidRPr="001F6244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7423" w:rsidRPr="00317423">
        <w:rPr>
          <w:bCs/>
          <w:sz w:val="28"/>
          <w:szCs w:val="28"/>
          <w:lang w:val="kk-KZ"/>
        </w:rPr>
        <w:t>ZISUZR 5304</w:t>
      </w:r>
      <w:r w:rsidR="00317423" w:rsidRPr="00317423">
        <w:rPr>
          <w:bCs/>
          <w:sz w:val="28"/>
          <w:szCs w:val="28"/>
        </w:rPr>
        <w:t xml:space="preserve"> </w:t>
      </w:r>
      <w:r w:rsidR="00247A5B" w:rsidRPr="00247A5B">
        <w:rPr>
          <w:bCs/>
          <w:sz w:val="28"/>
          <w:szCs w:val="28"/>
          <w:lang w:val="kk-KZ"/>
        </w:rPr>
        <w:t>-</w:t>
      </w:r>
      <w:r w:rsidR="00247A5B" w:rsidRPr="00247A5B">
        <w:rPr>
          <w:b/>
          <w:sz w:val="28"/>
          <w:szCs w:val="28"/>
          <w:lang w:val="kk-KZ"/>
        </w:rPr>
        <w:t xml:space="preserve"> </w:t>
      </w:r>
      <w:proofErr w:type="spellStart"/>
      <w:r w:rsidR="00484880" w:rsidRPr="00484880">
        <w:rPr>
          <w:sz w:val="28"/>
          <w:szCs w:val="28"/>
        </w:rPr>
        <w:t>Жер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ресурстарын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басқарудағы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жер-ақпараттық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жүйелер</w:t>
      </w:r>
      <w:proofErr w:type="spellEnd"/>
      <w:r>
        <w:rPr>
          <w:sz w:val="28"/>
          <w:szCs w:val="28"/>
        </w:rPr>
        <w:t>»</w:t>
      </w:r>
      <w:r w:rsidRPr="00F43981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пәні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бақылаулар</w:t>
      </w:r>
      <w:proofErr w:type="spellEnd"/>
      <w:r w:rsidRPr="001F6244">
        <w:rPr>
          <w:sz w:val="28"/>
          <w:szCs w:val="28"/>
        </w:rPr>
        <w:t xml:space="preserve"> мен </w:t>
      </w:r>
      <w:proofErr w:type="spellStart"/>
      <w:r w:rsidRPr="001F6244">
        <w:rPr>
          <w:sz w:val="28"/>
          <w:szCs w:val="28"/>
        </w:rPr>
        <w:t>жартылай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семестрлік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емтихан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үлгерімнің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жоғары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көрсеткіші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нәтижесінде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ағымдағы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бақылаулардың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нәтижелерін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қоса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алғанда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әрбір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ең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көп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дегенде</w:t>
      </w:r>
      <w:proofErr w:type="spellEnd"/>
      <w:r w:rsidRPr="001F6244">
        <w:rPr>
          <w:sz w:val="28"/>
          <w:szCs w:val="28"/>
        </w:rPr>
        <w:t xml:space="preserve"> 100 </w:t>
      </w:r>
      <w:proofErr w:type="spellStart"/>
      <w:r w:rsidRPr="001F6244">
        <w:rPr>
          <w:sz w:val="28"/>
          <w:szCs w:val="28"/>
        </w:rPr>
        <w:t>баллды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құрайды</w:t>
      </w:r>
      <w:proofErr w:type="spellEnd"/>
      <w:r w:rsidRPr="001F6244">
        <w:rPr>
          <w:sz w:val="28"/>
          <w:szCs w:val="28"/>
        </w:rPr>
        <w:t xml:space="preserve">. </w:t>
      </w:r>
    </w:p>
    <w:p w14:paraId="1B34C3EC" w14:textId="77777777" w:rsidR="00E464F8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proofErr w:type="spellStart"/>
      <w:r w:rsidRPr="001F6244">
        <w:rPr>
          <w:sz w:val="28"/>
          <w:szCs w:val="28"/>
        </w:rPr>
        <w:t>Егер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білім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алушы</w:t>
      </w:r>
      <w:proofErr w:type="spellEnd"/>
      <w:r w:rsidRPr="001F6244">
        <w:rPr>
          <w:sz w:val="28"/>
          <w:szCs w:val="28"/>
        </w:rPr>
        <w:t xml:space="preserve"> семестр </w:t>
      </w:r>
      <w:proofErr w:type="spellStart"/>
      <w:r w:rsidRPr="001F6244">
        <w:rPr>
          <w:sz w:val="28"/>
          <w:szCs w:val="28"/>
        </w:rPr>
        <w:t>ішінде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құжатпен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расталған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дәлелді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себеппен</w:t>
      </w:r>
      <w:proofErr w:type="spellEnd"/>
      <w:r w:rsidRPr="001F6244">
        <w:rPr>
          <w:sz w:val="28"/>
          <w:szCs w:val="28"/>
        </w:rPr>
        <w:t xml:space="preserve"> (</w:t>
      </w:r>
      <w:proofErr w:type="spellStart"/>
      <w:r w:rsidRPr="001F6244">
        <w:rPr>
          <w:sz w:val="28"/>
          <w:szCs w:val="28"/>
        </w:rPr>
        <w:t>құжаттарын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ұсына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отырып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ауруы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және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т.б</w:t>
      </w:r>
      <w:proofErr w:type="spellEnd"/>
      <w:r w:rsidRPr="001F6244">
        <w:rPr>
          <w:sz w:val="28"/>
          <w:szCs w:val="28"/>
        </w:rPr>
        <w:t xml:space="preserve">.) </w:t>
      </w:r>
      <w:proofErr w:type="spellStart"/>
      <w:r w:rsidRPr="001F6244">
        <w:rPr>
          <w:sz w:val="28"/>
          <w:szCs w:val="28"/>
        </w:rPr>
        <w:t>аралық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бақылау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бойынша</w:t>
      </w:r>
      <w:proofErr w:type="spellEnd"/>
      <w:r w:rsidRPr="001F6244">
        <w:rPr>
          <w:sz w:val="28"/>
          <w:szCs w:val="28"/>
        </w:rPr>
        <w:t xml:space="preserve"> балл </w:t>
      </w:r>
      <w:proofErr w:type="spellStart"/>
      <w:r w:rsidRPr="001F6244">
        <w:rPr>
          <w:sz w:val="28"/>
          <w:szCs w:val="28"/>
        </w:rPr>
        <w:t>жинамаса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оған</w:t>
      </w:r>
      <w:proofErr w:type="spellEnd"/>
      <w:r w:rsidRPr="001F6244">
        <w:rPr>
          <w:sz w:val="28"/>
          <w:szCs w:val="28"/>
        </w:rPr>
        <w:t xml:space="preserve"> "I" ("</w:t>
      </w:r>
      <w:proofErr w:type="spellStart"/>
      <w:r w:rsidRPr="001F6244">
        <w:rPr>
          <w:sz w:val="28"/>
          <w:szCs w:val="28"/>
        </w:rPr>
        <w:t>Incomplete</w:t>
      </w:r>
      <w:proofErr w:type="spellEnd"/>
      <w:r w:rsidRPr="001F6244">
        <w:rPr>
          <w:sz w:val="28"/>
          <w:szCs w:val="28"/>
        </w:rPr>
        <w:t xml:space="preserve">") </w:t>
      </w:r>
      <w:proofErr w:type="spellStart"/>
      <w:r w:rsidRPr="001F6244">
        <w:rPr>
          <w:sz w:val="28"/>
          <w:szCs w:val="28"/>
        </w:rPr>
        <w:t>бағасы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қойылуы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мүмкін</w:t>
      </w:r>
      <w:proofErr w:type="spellEnd"/>
      <w:r w:rsidRPr="001F6244">
        <w:rPr>
          <w:sz w:val="28"/>
          <w:szCs w:val="28"/>
        </w:rPr>
        <w:t xml:space="preserve">. </w:t>
      </w:r>
      <w:proofErr w:type="spellStart"/>
      <w:r w:rsidRPr="001F6244">
        <w:rPr>
          <w:sz w:val="28"/>
          <w:szCs w:val="28"/>
        </w:rPr>
        <w:t>Стандартты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бағалауға</w:t>
      </w:r>
      <w:proofErr w:type="spellEnd"/>
      <w:r w:rsidRPr="001F6244">
        <w:rPr>
          <w:sz w:val="28"/>
          <w:szCs w:val="28"/>
        </w:rPr>
        <w:t xml:space="preserve"> "I" </w:t>
      </w:r>
      <w:proofErr w:type="spellStart"/>
      <w:r w:rsidRPr="001F6244">
        <w:rPr>
          <w:sz w:val="28"/>
          <w:szCs w:val="28"/>
        </w:rPr>
        <w:t>түзету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тиісті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рұқсат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алған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білім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алушы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оқытушымен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кездесіп</w:t>
      </w:r>
      <w:proofErr w:type="spellEnd"/>
      <w:r w:rsidRPr="001F6244">
        <w:rPr>
          <w:sz w:val="28"/>
          <w:szCs w:val="28"/>
        </w:rPr>
        <w:t xml:space="preserve">, </w:t>
      </w:r>
      <w:proofErr w:type="spellStart"/>
      <w:r w:rsidRPr="001F6244">
        <w:rPr>
          <w:sz w:val="28"/>
          <w:szCs w:val="28"/>
        </w:rPr>
        <w:t>орындау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үшін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қажетті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жұмыс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көлемі</w:t>
      </w:r>
      <w:proofErr w:type="spellEnd"/>
      <w:r w:rsidRPr="001F6244">
        <w:rPr>
          <w:sz w:val="28"/>
          <w:szCs w:val="28"/>
        </w:rPr>
        <w:t xml:space="preserve"> мен </w:t>
      </w:r>
      <w:proofErr w:type="spellStart"/>
      <w:r w:rsidRPr="001F6244">
        <w:rPr>
          <w:sz w:val="28"/>
          <w:szCs w:val="28"/>
        </w:rPr>
        <w:t>түрлерін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анықтауға</w:t>
      </w:r>
      <w:proofErr w:type="spellEnd"/>
      <w:r w:rsidRPr="001F6244">
        <w:rPr>
          <w:sz w:val="28"/>
          <w:szCs w:val="28"/>
        </w:rPr>
        <w:t xml:space="preserve"> </w:t>
      </w:r>
      <w:proofErr w:type="spellStart"/>
      <w:r w:rsidRPr="001F6244">
        <w:rPr>
          <w:sz w:val="28"/>
          <w:szCs w:val="28"/>
        </w:rPr>
        <w:t>міндетті</w:t>
      </w:r>
      <w:proofErr w:type="spellEnd"/>
      <w:r w:rsidRPr="001F6244">
        <w:rPr>
          <w:sz w:val="28"/>
          <w:szCs w:val="28"/>
        </w:rPr>
        <w:t>.</w:t>
      </w:r>
    </w:p>
    <w:p w14:paraId="524CF52C" w14:textId="77777777" w:rsidR="00E464F8" w:rsidRPr="001F6244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Пән бойынша қорытынды баға мынадай формула бойынша есептеледі: (60%+40%=100%.). Осылайша, аралық бақылау 60% құрайды, қорытынды бақылау (қорытынды емтихан) пән бойынша қорытынды бағалаудың 40% құрайды.</w:t>
      </w:r>
    </w:p>
    <w:p w14:paraId="6D667AEA" w14:textId="77777777" w:rsidR="00E464F8" w:rsidRDefault="00E464F8" w:rsidP="00E464F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Емтихан сессиясына жіберу факультет деканының өкімімен ресімделеді. Қорытынды бақылауға (емтиханға) жіберілмейді:</w:t>
      </w:r>
    </w:p>
    <w:p w14:paraId="0F864C5C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аралық бақылау қорытындысы бойынша 50 баллдан төмен жинаған білім алушылар (РК1+РК2) / 2;</w:t>
      </w:r>
    </w:p>
    <w:p w14:paraId="2E2C27E2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растайтын құжаттарының болуына қарамастан пән бойынша оқу сабақтарының 50% - дан астам рұқсаты бар білім алушылар;</w:t>
      </w:r>
      <w:r>
        <w:rPr>
          <w:sz w:val="28"/>
          <w:szCs w:val="28"/>
          <w:lang w:val="kk-KZ"/>
        </w:rPr>
        <w:t>\</w:t>
      </w:r>
    </w:p>
    <w:p w14:paraId="6F02E75C" w14:textId="77777777" w:rsidR="00E464F8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тиісті пән бойынша курстық жұмыстарды (жобаларды) тапсырмаған білім алушылар;</w:t>
      </w:r>
    </w:p>
    <w:p w14:paraId="5D72A197" w14:textId="77777777" w:rsidR="00E464F8" w:rsidRPr="001F6244" w:rsidRDefault="00E464F8" w:rsidP="00E464F8">
      <w:pPr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1F6244">
        <w:rPr>
          <w:sz w:val="28"/>
          <w:szCs w:val="28"/>
          <w:lang w:val="kk-KZ"/>
        </w:rPr>
        <w:t>оқу ақысын төлеу бойынша берешегі бар ақылы білім беру қызметтерін көрсету шарты негізінде білім алушылар.</w:t>
      </w:r>
    </w:p>
    <w:p w14:paraId="11AE10B9" w14:textId="1070A71C" w:rsidR="00E464F8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76EDC">
        <w:rPr>
          <w:sz w:val="28"/>
          <w:szCs w:val="28"/>
          <w:lang w:val="kk-KZ"/>
        </w:rPr>
        <w:t>«</w:t>
      </w:r>
      <w:r w:rsidRPr="00E464F8">
        <w:rPr>
          <w:b/>
          <w:bCs/>
          <w:sz w:val="28"/>
          <w:szCs w:val="28"/>
          <w:lang w:val="kk-KZ"/>
        </w:rPr>
        <w:t>7M07304 – Жерге орналыстыру</w:t>
      </w:r>
      <w:r w:rsidRPr="00376EDC">
        <w:rPr>
          <w:b/>
          <w:bCs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Pr="00376EDC">
        <w:rPr>
          <w:sz w:val="28"/>
          <w:szCs w:val="28"/>
          <w:lang w:val="kk-KZ"/>
        </w:rPr>
        <w:t>білім беру бағдарламасы бойынша студенттерге арналған</w:t>
      </w:r>
      <w:r>
        <w:rPr>
          <w:sz w:val="28"/>
          <w:szCs w:val="28"/>
          <w:lang w:val="kk-KZ"/>
        </w:rPr>
        <w:t xml:space="preserve"> </w:t>
      </w:r>
      <w:r w:rsidRPr="00376EDC">
        <w:rPr>
          <w:b/>
          <w:bCs/>
          <w:sz w:val="28"/>
          <w:szCs w:val="28"/>
          <w:lang w:val="kk-KZ"/>
        </w:rPr>
        <w:t>«</w:t>
      </w:r>
      <w:r w:rsidR="00317423" w:rsidRPr="00317423">
        <w:rPr>
          <w:b/>
          <w:sz w:val="28"/>
          <w:szCs w:val="28"/>
          <w:lang w:val="kk-KZ"/>
        </w:rPr>
        <w:t>ZISUZR 5304</w:t>
      </w:r>
      <w:r w:rsidR="00317423" w:rsidRPr="00317423">
        <w:rPr>
          <w:b/>
          <w:sz w:val="28"/>
          <w:szCs w:val="28"/>
          <w:lang w:val="kk-KZ"/>
        </w:rPr>
        <w:t xml:space="preserve"> </w:t>
      </w:r>
      <w:r w:rsidR="00247A5B" w:rsidRPr="00247A5B">
        <w:rPr>
          <w:b/>
          <w:sz w:val="28"/>
          <w:szCs w:val="28"/>
          <w:lang w:val="kk-KZ"/>
        </w:rPr>
        <w:t xml:space="preserve">- </w:t>
      </w:r>
      <w:r w:rsidR="00484880" w:rsidRPr="00484880">
        <w:rPr>
          <w:b/>
          <w:bCs/>
          <w:sz w:val="28"/>
          <w:szCs w:val="28"/>
          <w:lang w:val="kk-KZ"/>
        </w:rPr>
        <w:t>Жер ресурстарын басқарудағы жер-ақпараттық жүйелер</w:t>
      </w:r>
      <w:r>
        <w:rPr>
          <w:sz w:val="28"/>
          <w:szCs w:val="28"/>
          <w:lang w:val="kk-KZ"/>
        </w:rPr>
        <w:t>»</w:t>
      </w:r>
      <w:r w:rsidRPr="00376EDC">
        <w:rPr>
          <w:sz w:val="28"/>
          <w:szCs w:val="28"/>
          <w:lang w:val="kk-KZ"/>
        </w:rPr>
        <w:t xml:space="preserve"> пәні бойынша емтихан стандартты емтихан түрінде дайындалды: жазбаша-емтихан кестесі бойынша өткізіледі. Билет сұрақтары автоматты түрде жасалады - деканның ОӘДМ орынбасары жауапты. </w:t>
      </w:r>
    </w:p>
    <w:p w14:paraId="5DC44E24" w14:textId="77777777" w:rsidR="00E464F8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 w:rsidRPr="00376EDC">
        <w:rPr>
          <w:b/>
          <w:bCs/>
          <w:sz w:val="28"/>
          <w:szCs w:val="28"/>
          <w:lang w:val="kk-KZ"/>
        </w:rPr>
        <w:t>СТАНДАРТТЫ: ЖАЗБАША (ОФЛАЙН).</w:t>
      </w:r>
      <w:r w:rsidRPr="00376EDC">
        <w:rPr>
          <w:sz w:val="28"/>
          <w:szCs w:val="28"/>
          <w:lang w:val="kk-KZ"/>
        </w:rPr>
        <w:t xml:space="preserve"> Сауалнама: білім алушылардың санына байланысты білімді қолдануға арналған 10-30 сұрақ (кез келген білім деңгейіне арналған кредиттерге қарамастан). </w:t>
      </w:r>
    </w:p>
    <w:p w14:paraId="4EF6991D" w14:textId="77777777" w:rsidR="00E464F8" w:rsidRPr="00376EDC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</w:r>
      <w:r w:rsidRPr="00376EDC">
        <w:rPr>
          <w:sz w:val="28"/>
          <w:szCs w:val="28"/>
          <w:lang w:val="kk-KZ"/>
        </w:rPr>
        <w:t>Билеттегі сұрақтар саны кемінде үш және бестен аспауы тиіс. Билеттер саны бір мезгілде емтихан тапсыратын білім алушылардың ең көп санынан асуы тиіс.</w:t>
      </w:r>
    </w:p>
    <w:p w14:paraId="655CC5CC" w14:textId="77777777" w:rsidR="00E464F8" w:rsidRPr="00376EDC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76EDC">
        <w:rPr>
          <w:sz w:val="28"/>
          <w:szCs w:val="28"/>
          <w:lang w:val="kk-KZ"/>
        </w:rPr>
        <w:t>Жазбаша офлайн емтихан басталғанға дейін 15 минут бұрын кезекші оқытушы жеке куәлік бойынша білім алушылардың жеке басын тексе</w:t>
      </w:r>
      <w:r>
        <w:rPr>
          <w:sz w:val="28"/>
          <w:szCs w:val="28"/>
          <w:lang w:val="kk-KZ"/>
        </w:rPr>
        <w:t>ріп</w:t>
      </w:r>
      <w:r w:rsidRPr="00376EDC">
        <w:rPr>
          <w:sz w:val="28"/>
          <w:szCs w:val="28"/>
          <w:lang w:val="kk-KZ"/>
        </w:rPr>
        <w:t>, білім алушыларды келу парақтарында көрсетілген орындарға отырғызады.</w:t>
      </w:r>
    </w:p>
    <w:p w14:paraId="367C0784" w14:textId="177ECBC7" w:rsidR="00E464F8" w:rsidRPr="00247A5B" w:rsidRDefault="00E464F8" w:rsidP="00E464F8">
      <w:pPr>
        <w:tabs>
          <w:tab w:val="left" w:pos="851"/>
        </w:tabs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 w:rsidRPr="00247A5B">
        <w:rPr>
          <w:b/>
          <w:bCs/>
          <w:sz w:val="28"/>
          <w:szCs w:val="28"/>
          <w:lang w:val="kk-KZ"/>
        </w:rPr>
        <w:t>Ұзақтығы:</w:t>
      </w:r>
      <w:r w:rsidRPr="00247A5B">
        <w:rPr>
          <w:sz w:val="28"/>
          <w:szCs w:val="28"/>
          <w:lang w:val="kk-KZ"/>
        </w:rPr>
        <w:t xml:space="preserve"> ұсынылған уақыт – 120 минут.</w:t>
      </w:r>
    </w:p>
    <w:p w14:paraId="23FBD219" w14:textId="7FEBCBF7" w:rsidR="009F5AD5" w:rsidRDefault="00E464F8" w:rsidP="003803FF">
      <w:pPr>
        <w:ind w:firstLine="720"/>
        <w:rPr>
          <w:b/>
          <w:sz w:val="28"/>
          <w:szCs w:val="28"/>
          <w:lang w:val="kk-KZ"/>
        </w:rPr>
      </w:pPr>
      <w:r w:rsidRPr="00E464F8">
        <w:rPr>
          <w:b/>
          <w:sz w:val="28"/>
          <w:szCs w:val="28"/>
          <w:lang w:val="kk-KZ"/>
        </w:rPr>
        <w:t>II</w:t>
      </w:r>
      <w:r w:rsidR="003803FF">
        <w:rPr>
          <w:b/>
          <w:sz w:val="28"/>
          <w:szCs w:val="28"/>
          <w:lang w:val="kk-KZ"/>
        </w:rPr>
        <w:t>.</w:t>
      </w:r>
      <w:r w:rsidRPr="00E464F8">
        <w:rPr>
          <w:b/>
          <w:sz w:val="28"/>
          <w:szCs w:val="28"/>
          <w:lang w:val="kk-KZ"/>
        </w:rPr>
        <w:t xml:space="preserve"> ҚОРЫТЫНДЫ ЕМТИХАН БОЙЫНША ҚАРАСТЫРЫЛАТЫН ТАҚЫРЫПТАР</w:t>
      </w:r>
    </w:p>
    <w:p w14:paraId="053EF00F" w14:textId="77777777" w:rsidR="003803FF" w:rsidRDefault="003803FF" w:rsidP="009F5AD5">
      <w:pPr>
        <w:jc w:val="center"/>
        <w:rPr>
          <w:bCs/>
          <w:sz w:val="28"/>
          <w:szCs w:val="28"/>
          <w:lang w:val="kk-KZ"/>
        </w:rPr>
      </w:pPr>
    </w:p>
    <w:p w14:paraId="6A53ED5C" w14:textId="7350EC2B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1. </w:t>
      </w:r>
      <w:r w:rsidR="0007099C" w:rsidRPr="003F404D">
        <w:rPr>
          <w:bCs/>
          <w:sz w:val="28"/>
          <w:szCs w:val="28"/>
          <w:lang w:val="kk-KZ"/>
        </w:rPr>
        <w:t>Жер-ақпараттық жүйенің негізгі функционалдығын сипатта</w:t>
      </w:r>
      <w:r w:rsidR="001261DC" w:rsidRPr="003F404D">
        <w:rPr>
          <w:bCs/>
          <w:sz w:val="28"/>
          <w:szCs w:val="28"/>
          <w:lang w:val="kk-KZ"/>
        </w:rPr>
        <w:t>у</w:t>
      </w:r>
      <w:r w:rsidR="0007099C" w:rsidRPr="003F404D">
        <w:rPr>
          <w:bCs/>
          <w:sz w:val="28"/>
          <w:szCs w:val="28"/>
          <w:lang w:val="kk-KZ"/>
        </w:rPr>
        <w:t>.</w:t>
      </w:r>
    </w:p>
    <w:p w14:paraId="30C5DA75" w14:textId="285BD519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2. </w:t>
      </w:r>
      <w:r w:rsidR="0007099C" w:rsidRPr="003F404D">
        <w:rPr>
          <w:bCs/>
          <w:sz w:val="28"/>
          <w:szCs w:val="28"/>
          <w:lang w:val="kk-KZ"/>
        </w:rPr>
        <w:t>Жер-ақпараттық жүйені жүргізу ерекшеліктеріне шолу жаса</w:t>
      </w:r>
      <w:r w:rsidR="001261DC" w:rsidRPr="003F404D">
        <w:rPr>
          <w:bCs/>
          <w:sz w:val="28"/>
          <w:szCs w:val="28"/>
          <w:lang w:val="kk-KZ"/>
        </w:rPr>
        <w:t>у</w:t>
      </w:r>
      <w:r w:rsidR="0007099C" w:rsidRPr="003F404D">
        <w:rPr>
          <w:bCs/>
          <w:sz w:val="28"/>
          <w:szCs w:val="28"/>
          <w:lang w:val="kk-KZ"/>
        </w:rPr>
        <w:t>.</w:t>
      </w:r>
    </w:p>
    <w:p w14:paraId="315A93E5" w14:textId="1C3981A5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3. </w:t>
      </w:r>
      <w:r w:rsidR="001261DC" w:rsidRPr="003F404D">
        <w:rPr>
          <w:bCs/>
          <w:sz w:val="28"/>
          <w:szCs w:val="28"/>
          <w:lang w:val="kk-KZ"/>
        </w:rPr>
        <w:t>Мемлекеттік жер кадастрының автоматтандырылған ақпараттық жүйесінің элементтерін сипатта</w:t>
      </w:r>
      <w:r w:rsidR="001261DC" w:rsidRPr="003F404D">
        <w:rPr>
          <w:bCs/>
          <w:sz w:val="28"/>
          <w:szCs w:val="28"/>
          <w:lang w:val="kk-KZ"/>
        </w:rPr>
        <w:t>у</w:t>
      </w:r>
      <w:r w:rsidR="001261DC" w:rsidRPr="003F404D">
        <w:rPr>
          <w:bCs/>
          <w:sz w:val="28"/>
          <w:szCs w:val="28"/>
          <w:lang w:val="kk-KZ"/>
        </w:rPr>
        <w:t>.</w:t>
      </w:r>
    </w:p>
    <w:p w14:paraId="7AE8866A" w14:textId="3745C88F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4. </w:t>
      </w:r>
      <w:r w:rsidR="001261DC" w:rsidRPr="003F404D">
        <w:rPr>
          <w:bCs/>
          <w:sz w:val="28"/>
          <w:szCs w:val="28"/>
          <w:lang w:val="kk-KZ"/>
        </w:rPr>
        <w:t>Қазақстан Республикасындағы жер ресурстарын есепке алудың қазіргі жай-күйін сипатта</w:t>
      </w:r>
      <w:r w:rsidR="001261DC" w:rsidRPr="003F404D">
        <w:rPr>
          <w:bCs/>
          <w:sz w:val="28"/>
          <w:szCs w:val="28"/>
          <w:lang w:val="kk-KZ"/>
        </w:rPr>
        <w:t>у</w:t>
      </w:r>
      <w:r w:rsidR="001261DC" w:rsidRPr="003F404D">
        <w:rPr>
          <w:bCs/>
          <w:sz w:val="28"/>
          <w:szCs w:val="28"/>
          <w:lang w:val="kk-KZ"/>
        </w:rPr>
        <w:t>.</w:t>
      </w:r>
    </w:p>
    <w:p w14:paraId="457982A0" w14:textId="410A17A7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5. </w:t>
      </w:r>
      <w:r w:rsidR="001261DC" w:rsidRPr="003F404D">
        <w:rPr>
          <w:bCs/>
          <w:sz w:val="28"/>
          <w:szCs w:val="28"/>
          <w:lang w:val="kk-KZ"/>
        </w:rPr>
        <w:t>Жерді басқару контекстінде тұрақты даму принциптерінің негіздерін сипатта</w:t>
      </w:r>
      <w:r w:rsidR="001261DC" w:rsidRPr="003F404D">
        <w:rPr>
          <w:bCs/>
          <w:sz w:val="28"/>
          <w:szCs w:val="28"/>
          <w:lang w:val="kk-KZ"/>
        </w:rPr>
        <w:t>у</w:t>
      </w:r>
      <w:r w:rsidR="001261DC" w:rsidRPr="003F404D">
        <w:rPr>
          <w:bCs/>
          <w:sz w:val="28"/>
          <w:szCs w:val="28"/>
          <w:lang w:val="kk-KZ"/>
        </w:rPr>
        <w:t>.</w:t>
      </w:r>
      <w:bookmarkStart w:id="0" w:name="_GoBack"/>
      <w:bookmarkEnd w:id="0"/>
    </w:p>
    <w:p w14:paraId="6195002D" w14:textId="7D163E5F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6. </w:t>
      </w:r>
      <w:r w:rsidR="001261DC" w:rsidRPr="003F404D">
        <w:rPr>
          <w:bCs/>
          <w:sz w:val="28"/>
          <w:szCs w:val="28"/>
          <w:lang w:val="kk-KZ"/>
        </w:rPr>
        <w:t>Мемлекеттік жер есебі жүйесінің жұмыс істеуінің негізгі элементтерін көрсет</w:t>
      </w:r>
      <w:r w:rsidR="001261DC" w:rsidRPr="003F404D">
        <w:rPr>
          <w:bCs/>
          <w:sz w:val="28"/>
          <w:szCs w:val="28"/>
          <w:lang w:val="kk-KZ"/>
        </w:rPr>
        <w:t>у</w:t>
      </w:r>
      <w:r w:rsidR="001261DC" w:rsidRPr="003F404D">
        <w:rPr>
          <w:bCs/>
          <w:sz w:val="28"/>
          <w:szCs w:val="28"/>
          <w:lang w:val="kk-KZ"/>
        </w:rPr>
        <w:t>.</w:t>
      </w:r>
    </w:p>
    <w:p w14:paraId="2C34A633" w14:textId="59FF7857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7. </w:t>
      </w:r>
      <w:r w:rsidR="001261DC" w:rsidRPr="003F404D">
        <w:rPr>
          <w:bCs/>
          <w:sz w:val="28"/>
          <w:szCs w:val="28"/>
          <w:lang w:val="kk-KZ"/>
        </w:rPr>
        <w:t>Жер ресурстарын есепке алу бірліктерінің сандық параметрлері туралы айтып бер</w:t>
      </w:r>
      <w:r w:rsidR="001261DC" w:rsidRPr="003F404D">
        <w:rPr>
          <w:bCs/>
          <w:sz w:val="28"/>
          <w:szCs w:val="28"/>
          <w:lang w:val="kk-KZ"/>
        </w:rPr>
        <w:t>у</w:t>
      </w:r>
      <w:r w:rsidR="001261DC" w:rsidRPr="003F404D">
        <w:rPr>
          <w:bCs/>
          <w:sz w:val="28"/>
          <w:szCs w:val="28"/>
          <w:lang w:val="kk-KZ"/>
        </w:rPr>
        <w:t>.</w:t>
      </w:r>
    </w:p>
    <w:p w14:paraId="7AD8C2EC" w14:textId="144A974C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8. </w:t>
      </w:r>
      <w:r w:rsidR="00871DB9" w:rsidRPr="003F404D">
        <w:rPr>
          <w:bCs/>
          <w:sz w:val="28"/>
          <w:szCs w:val="28"/>
          <w:lang w:val="kk-KZ"/>
        </w:rPr>
        <w:t>Жер ресурстарын есепке алу бойынша ақпараттық жүйелердің жұмысындағы проблемалар туралы айтып бер</w:t>
      </w:r>
      <w:r w:rsidR="00871DB9" w:rsidRPr="003F404D">
        <w:rPr>
          <w:bCs/>
          <w:sz w:val="28"/>
          <w:szCs w:val="28"/>
          <w:lang w:val="kk-KZ"/>
        </w:rPr>
        <w:t>у</w:t>
      </w:r>
      <w:r w:rsidR="00871DB9" w:rsidRPr="003F404D">
        <w:rPr>
          <w:bCs/>
          <w:sz w:val="28"/>
          <w:szCs w:val="28"/>
          <w:lang w:val="kk-KZ"/>
        </w:rPr>
        <w:t>.</w:t>
      </w:r>
    </w:p>
    <w:p w14:paraId="68BAD41D" w14:textId="6032BA33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9. </w:t>
      </w:r>
      <w:r w:rsidR="00833390" w:rsidRPr="003F404D">
        <w:rPr>
          <w:bCs/>
          <w:sz w:val="28"/>
          <w:szCs w:val="28"/>
          <w:lang w:val="kk-KZ"/>
        </w:rPr>
        <w:t>Аумақтық факторға байланысты есепке алу ерекшеліктерін сипатта</w:t>
      </w:r>
      <w:r w:rsidR="00833390" w:rsidRPr="003F404D">
        <w:rPr>
          <w:bCs/>
          <w:sz w:val="28"/>
          <w:szCs w:val="28"/>
          <w:lang w:val="kk-KZ"/>
        </w:rPr>
        <w:t>у</w:t>
      </w:r>
      <w:r w:rsidR="00833390" w:rsidRPr="003F404D">
        <w:rPr>
          <w:bCs/>
          <w:sz w:val="28"/>
          <w:szCs w:val="28"/>
          <w:lang w:val="kk-KZ"/>
        </w:rPr>
        <w:t>.</w:t>
      </w:r>
    </w:p>
    <w:p w14:paraId="62684A74" w14:textId="0069C45D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10. </w:t>
      </w:r>
      <w:r w:rsidR="00702A2B" w:rsidRPr="003F404D">
        <w:rPr>
          <w:bCs/>
          <w:sz w:val="28"/>
          <w:szCs w:val="28"/>
          <w:lang w:val="kk-KZ"/>
        </w:rPr>
        <w:t>Жер ресурстарын есепке алу бойынша ақпараттық жүйелерді енгізудің ықтимал экономикалық әсерін сипатта</w:t>
      </w:r>
      <w:r w:rsidR="00702A2B" w:rsidRPr="003F404D">
        <w:rPr>
          <w:bCs/>
          <w:sz w:val="28"/>
          <w:szCs w:val="28"/>
          <w:lang w:val="kk-KZ"/>
        </w:rPr>
        <w:t>у</w:t>
      </w:r>
      <w:r w:rsidR="00702A2B" w:rsidRPr="003F404D">
        <w:rPr>
          <w:bCs/>
          <w:sz w:val="28"/>
          <w:szCs w:val="28"/>
          <w:lang w:val="kk-KZ"/>
        </w:rPr>
        <w:t>.</w:t>
      </w:r>
    </w:p>
    <w:p w14:paraId="55FD2FE3" w14:textId="33672050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11. </w:t>
      </w:r>
      <w:r w:rsidR="00C2552E" w:rsidRPr="003F404D">
        <w:rPr>
          <w:bCs/>
          <w:sz w:val="28"/>
          <w:szCs w:val="28"/>
          <w:lang w:val="kk-KZ"/>
        </w:rPr>
        <w:t>Жер ресурстарын автоматтандырылған есепке алу жүйесінің жұмыс істеуін жақсартудың әлеуетті нұсқаларын талдау.</w:t>
      </w:r>
    </w:p>
    <w:p w14:paraId="6D22F8F2" w14:textId="370CEDA8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12. </w:t>
      </w:r>
      <w:r w:rsidR="00C2552E" w:rsidRPr="003F404D">
        <w:rPr>
          <w:bCs/>
          <w:sz w:val="28"/>
          <w:szCs w:val="28"/>
          <w:lang w:val="kk-KZ"/>
        </w:rPr>
        <w:t>Бірыңғай жер кадастрының базасына енгізу кезінде жер санаттарын талдау.</w:t>
      </w:r>
    </w:p>
    <w:p w14:paraId="71B541D0" w14:textId="428A1BCD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13. </w:t>
      </w:r>
      <w:r w:rsidR="00C2552E" w:rsidRPr="003F404D">
        <w:rPr>
          <w:bCs/>
          <w:sz w:val="28"/>
          <w:szCs w:val="28"/>
          <w:lang w:val="kk-KZ"/>
        </w:rPr>
        <w:t>Жер ресурстарын есепке алудың бірыңғай автоматтандырылған жүйесін жүргізу кезінде адам факторының әсерін талдау.</w:t>
      </w:r>
    </w:p>
    <w:p w14:paraId="51AAC9F7" w14:textId="1E01352D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14. </w:t>
      </w:r>
      <w:r w:rsidR="00C2552E" w:rsidRPr="003F404D">
        <w:rPr>
          <w:bCs/>
          <w:sz w:val="28"/>
          <w:szCs w:val="28"/>
          <w:lang w:val="kk-KZ"/>
        </w:rPr>
        <w:t>Қазақстан Республикасының аумағында жер ресурстарын жүргізу жөніндегі қолда бар бағдарламаларды талдау.</w:t>
      </w:r>
    </w:p>
    <w:p w14:paraId="27F3B491" w14:textId="0B633737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15. </w:t>
      </w:r>
      <w:r w:rsidR="00C2552E" w:rsidRPr="003F404D">
        <w:rPr>
          <w:bCs/>
          <w:sz w:val="28"/>
          <w:szCs w:val="28"/>
          <w:lang w:val="kk-KZ"/>
        </w:rPr>
        <w:t>Жер ресурстарын есепке алуды жүргізу кезінде жерге орналастыру процестерін автоматтандыру жөніндегі тұжырымдаманы талдау.</w:t>
      </w:r>
    </w:p>
    <w:p w14:paraId="479AB6A6" w14:textId="003ECB27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16. </w:t>
      </w:r>
      <w:r w:rsidR="00CB7C94" w:rsidRPr="003F404D">
        <w:rPr>
          <w:bCs/>
          <w:sz w:val="28"/>
          <w:szCs w:val="28"/>
          <w:lang w:val="kk-KZ"/>
        </w:rPr>
        <w:t>Қолда бар автоматтандырылған жүйе негізінде жер ресурстарын есепке алуды жүргізу сапасын жақсарту бойынша нұсқаларды ұсыну.</w:t>
      </w:r>
    </w:p>
    <w:p w14:paraId="155DD466" w14:textId="20934E28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17. </w:t>
      </w:r>
      <w:r w:rsidR="00CB7C94" w:rsidRPr="003F404D">
        <w:rPr>
          <w:bCs/>
          <w:sz w:val="28"/>
          <w:szCs w:val="28"/>
          <w:lang w:val="kk-KZ"/>
        </w:rPr>
        <w:t>Басқа сандық параметрлерді енгізу бойынша автоматтандырылған есепке алу жүйесінің мүмкіндіктерін талдау.</w:t>
      </w:r>
    </w:p>
    <w:p w14:paraId="4BAA1B94" w14:textId="74F12A89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lastRenderedPageBreak/>
        <w:t xml:space="preserve">18. </w:t>
      </w:r>
      <w:r w:rsidR="00CB7C94" w:rsidRPr="003F404D">
        <w:rPr>
          <w:bCs/>
          <w:sz w:val="28"/>
          <w:szCs w:val="28"/>
          <w:lang w:val="kk-KZ"/>
        </w:rPr>
        <w:t xml:space="preserve">Орнықты даму қағидаттарын ұстану контексінде Қазақстан Республикасының өңірлерін </w:t>
      </w:r>
      <w:r w:rsidR="00CB7C94" w:rsidRPr="003F404D">
        <w:rPr>
          <w:bCs/>
          <w:sz w:val="28"/>
          <w:szCs w:val="28"/>
          <w:lang w:val="kk-KZ"/>
        </w:rPr>
        <w:t>т</w:t>
      </w:r>
      <w:r w:rsidR="00CB7C94" w:rsidRPr="003F404D">
        <w:rPr>
          <w:bCs/>
          <w:sz w:val="28"/>
          <w:szCs w:val="28"/>
          <w:lang w:val="kk-KZ"/>
        </w:rPr>
        <w:t>алдамалық талдау.</w:t>
      </w:r>
    </w:p>
    <w:p w14:paraId="57F0E464" w14:textId="2F680260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19. </w:t>
      </w:r>
      <w:r w:rsidR="00103F25" w:rsidRPr="003F404D">
        <w:rPr>
          <w:bCs/>
          <w:sz w:val="28"/>
          <w:szCs w:val="28"/>
          <w:lang w:val="kk-KZ"/>
        </w:rPr>
        <w:t>Жер ресурстарын басқарудың ақпараттық жүйесінің жұмыс істеу сапасын талдау.</w:t>
      </w:r>
    </w:p>
    <w:p w14:paraId="4F76B22F" w14:textId="03F0B37B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20. </w:t>
      </w:r>
      <w:r w:rsidR="00103F25" w:rsidRPr="003F404D">
        <w:rPr>
          <w:bCs/>
          <w:sz w:val="28"/>
          <w:szCs w:val="28"/>
          <w:lang w:val="kk-KZ"/>
        </w:rPr>
        <w:t>Жер ресурстарын басқарудың автоматтандырылған жүйесін кейіннен дамытудың ықтимал сценарийін талдау.</w:t>
      </w:r>
    </w:p>
    <w:p w14:paraId="179E9775" w14:textId="79334142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21. </w:t>
      </w:r>
      <w:r w:rsidR="00D9065A" w:rsidRPr="003F404D">
        <w:rPr>
          <w:bCs/>
          <w:sz w:val="28"/>
          <w:szCs w:val="28"/>
          <w:lang w:val="kk-KZ"/>
        </w:rPr>
        <w:t>МЖК ААЖ алдыңғы үлгісіндегі ақпараттық жүйенің мүмкіндіктері бойынша талдамалық жиынтық жүргізу.</w:t>
      </w:r>
    </w:p>
    <w:p w14:paraId="3A2529F0" w14:textId="7B1EC5BC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>22.</w:t>
      </w:r>
      <w:r w:rsidR="00D9065A" w:rsidRPr="003F404D">
        <w:rPr>
          <w:bCs/>
          <w:sz w:val="28"/>
          <w:szCs w:val="28"/>
          <w:lang w:val="kk-KZ"/>
        </w:rPr>
        <w:t xml:space="preserve"> </w:t>
      </w:r>
      <w:r w:rsidR="00D9065A" w:rsidRPr="003F404D">
        <w:rPr>
          <w:bCs/>
          <w:sz w:val="28"/>
          <w:szCs w:val="28"/>
          <w:lang w:val="kk-KZ"/>
        </w:rPr>
        <w:t>Қазақстан Республикасының өңірлеріне байланысты автоматтандырылған ақпараттық жүйені қамту деңгейін талдау.</w:t>
      </w:r>
    </w:p>
    <w:p w14:paraId="3EC6AC23" w14:textId="0F9ACB7E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23. </w:t>
      </w:r>
      <w:r w:rsidR="00C9069A" w:rsidRPr="003F404D">
        <w:rPr>
          <w:bCs/>
          <w:sz w:val="28"/>
          <w:szCs w:val="28"/>
          <w:lang w:val="kk-KZ"/>
        </w:rPr>
        <w:t>Елді мекен шегінде жер ресурстарын есепке алуды жүргізу жөніндегі шаралардың тиімділігін талдау.</w:t>
      </w:r>
    </w:p>
    <w:p w14:paraId="66C68D49" w14:textId="4D249040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24. </w:t>
      </w:r>
      <w:r w:rsidR="00C9069A" w:rsidRPr="003F404D">
        <w:rPr>
          <w:bCs/>
          <w:sz w:val="28"/>
          <w:szCs w:val="28"/>
          <w:lang w:val="kk-KZ"/>
        </w:rPr>
        <w:t>Өтініш берушілермен жұмыс істеудегі ақпараттық платформаның мүмкіндіктерін сипаттау.</w:t>
      </w:r>
    </w:p>
    <w:p w14:paraId="6A2709CD" w14:textId="5D21B616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25. </w:t>
      </w:r>
      <w:r w:rsidR="00C9069A" w:rsidRPr="003F404D">
        <w:rPr>
          <w:bCs/>
          <w:sz w:val="28"/>
          <w:szCs w:val="28"/>
          <w:lang w:val="kk-KZ"/>
        </w:rPr>
        <w:t>Автоматтандырылған жүйенің жұмысын жақсарту бойынша ведомстволық органның қатысу деңгейін талдау.</w:t>
      </w:r>
    </w:p>
    <w:p w14:paraId="76AFE6F8" w14:textId="59792EA4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26. </w:t>
      </w:r>
      <w:r w:rsidR="00C9069A" w:rsidRPr="003F404D">
        <w:rPr>
          <w:bCs/>
          <w:sz w:val="28"/>
          <w:szCs w:val="28"/>
          <w:lang w:val="kk-KZ"/>
        </w:rPr>
        <w:t>Ақпараттық жүйе базасында Жер ресурстарын есепке алу жөніндегі заңнамалық негізді талдау.</w:t>
      </w:r>
    </w:p>
    <w:p w14:paraId="553CAEB4" w14:textId="57FA3D6F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27. </w:t>
      </w:r>
      <w:r w:rsidR="003F404D" w:rsidRPr="003F404D">
        <w:rPr>
          <w:bCs/>
          <w:sz w:val="28"/>
          <w:szCs w:val="28"/>
          <w:lang w:val="kk-KZ"/>
        </w:rPr>
        <w:t>Жер ресурстарын есепке алу саласында қызмет көрсету бойынша процестерді автоматтандыру деңгейін талдау.</w:t>
      </w:r>
    </w:p>
    <w:p w14:paraId="14071DEA" w14:textId="23865667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28. </w:t>
      </w:r>
      <w:r w:rsidR="003F404D" w:rsidRPr="003F404D">
        <w:rPr>
          <w:bCs/>
          <w:sz w:val="28"/>
          <w:szCs w:val="28"/>
          <w:lang w:val="kk-KZ"/>
        </w:rPr>
        <w:t>Жер ресурстарын автоматтандырылған есепке алудың қолданыстағы жүйесін қайта ұйымдастырудың вариациялары бойынша пайым беру.</w:t>
      </w:r>
    </w:p>
    <w:p w14:paraId="70134A69" w14:textId="26DC4D81" w:rsidR="000E0094" w:rsidRPr="003F404D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29. </w:t>
      </w:r>
      <w:r w:rsidR="003F404D" w:rsidRPr="003F404D">
        <w:rPr>
          <w:bCs/>
          <w:sz w:val="28"/>
          <w:szCs w:val="28"/>
          <w:lang w:val="kk-KZ"/>
        </w:rPr>
        <w:t>Жер ресурстарын есепке алу мәселелері бойынша орнықты даму контекстіндегі Қазақстан Республикасының рөлін талдау.</w:t>
      </w:r>
    </w:p>
    <w:p w14:paraId="65EBBF22" w14:textId="5615A896" w:rsidR="00906458" w:rsidRDefault="000E0094" w:rsidP="003803FF">
      <w:pPr>
        <w:ind w:firstLine="720"/>
        <w:jc w:val="both"/>
        <w:rPr>
          <w:bCs/>
          <w:sz w:val="28"/>
          <w:szCs w:val="28"/>
          <w:lang w:val="kk-KZ"/>
        </w:rPr>
      </w:pPr>
      <w:r w:rsidRPr="003F404D">
        <w:rPr>
          <w:bCs/>
          <w:sz w:val="28"/>
          <w:szCs w:val="28"/>
          <w:lang w:val="kk-KZ"/>
        </w:rPr>
        <w:t xml:space="preserve">30. </w:t>
      </w:r>
      <w:r w:rsidR="003F404D" w:rsidRPr="003F404D">
        <w:rPr>
          <w:bCs/>
          <w:sz w:val="28"/>
          <w:szCs w:val="28"/>
          <w:lang w:val="kk-KZ"/>
        </w:rPr>
        <w:t>Қазақстан Республикасының аумағындағы географиялық орналасуына байланысты автоматтандырылған жүйенің қызметтермен қамтылу деңгейін бағалау.</w:t>
      </w:r>
    </w:p>
    <w:p w14:paraId="0F113DA4" w14:textId="77777777" w:rsidR="000E0094" w:rsidRPr="00314A10" w:rsidRDefault="000E0094" w:rsidP="000E0094">
      <w:pPr>
        <w:rPr>
          <w:b/>
          <w:bCs/>
          <w:sz w:val="28"/>
          <w:szCs w:val="28"/>
          <w:lang w:val="kk-KZ"/>
        </w:rPr>
      </w:pPr>
    </w:p>
    <w:p w14:paraId="207305EF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51D9DF6B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3B3BDBEE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46578A25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7EA3AF58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2CD33327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5F009E76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6FEF951E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73CB2C29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026B5D1D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0274E2DE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22CFB756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7D223560" w14:textId="77777777" w:rsidR="003F404D" w:rsidRDefault="003F404D" w:rsidP="003803FF">
      <w:pPr>
        <w:ind w:firstLine="720"/>
        <w:rPr>
          <w:b/>
          <w:bCs/>
          <w:sz w:val="28"/>
          <w:szCs w:val="28"/>
          <w:lang w:val="kk-KZ"/>
        </w:rPr>
      </w:pPr>
    </w:p>
    <w:p w14:paraId="29C7213F" w14:textId="15B93490" w:rsidR="00F54232" w:rsidRDefault="003803FF" w:rsidP="003803FF">
      <w:pPr>
        <w:ind w:firstLine="720"/>
        <w:rPr>
          <w:b/>
          <w:bCs/>
          <w:sz w:val="28"/>
          <w:szCs w:val="28"/>
          <w:lang w:val="kk-KZ"/>
        </w:rPr>
      </w:pPr>
      <w:r w:rsidRPr="003803FF">
        <w:rPr>
          <w:b/>
          <w:bCs/>
          <w:sz w:val="28"/>
          <w:szCs w:val="28"/>
          <w:lang w:val="kk-KZ"/>
        </w:rPr>
        <w:lastRenderedPageBreak/>
        <w:t>III</w:t>
      </w:r>
      <w:r>
        <w:rPr>
          <w:b/>
          <w:bCs/>
          <w:sz w:val="28"/>
          <w:szCs w:val="28"/>
          <w:lang w:val="kk-KZ"/>
        </w:rPr>
        <w:t>.</w:t>
      </w:r>
      <w:r w:rsidRPr="003803FF">
        <w:rPr>
          <w:b/>
          <w:bCs/>
          <w:sz w:val="28"/>
          <w:szCs w:val="28"/>
          <w:lang w:val="kk-KZ"/>
        </w:rPr>
        <w:t xml:space="preserve"> ЕМТИХАНҒА ДАЙЫНДАЛУ ҮШІН ҰСЫНЫЛАТЫН ДЕРЕККӨЗДЕР</w:t>
      </w:r>
    </w:p>
    <w:p w14:paraId="3D4F1F6F" w14:textId="77777777" w:rsidR="003803FF" w:rsidRPr="003803FF" w:rsidRDefault="003803FF" w:rsidP="00B730ED">
      <w:pPr>
        <w:rPr>
          <w:b/>
          <w:bCs/>
          <w:sz w:val="28"/>
          <w:szCs w:val="28"/>
          <w:lang w:val="kk-KZ"/>
        </w:rPr>
      </w:pPr>
    </w:p>
    <w:p w14:paraId="6CD2D3BF" w14:textId="4799BFB3" w:rsidR="00317423" w:rsidRDefault="00317423" w:rsidP="00317423">
      <w:pPr>
        <w:tabs>
          <w:tab w:val="left" w:pos="147"/>
          <w:tab w:val="left" w:pos="289"/>
        </w:tabs>
        <w:rPr>
          <w:b/>
          <w:bCs/>
          <w:sz w:val="28"/>
          <w:szCs w:val="28"/>
          <w:lang w:eastAsia="ru-RU"/>
        </w:rPr>
      </w:pPr>
      <w:bookmarkStart w:id="1" w:name="_Hlk178240439"/>
      <w:proofErr w:type="spellStart"/>
      <w:r w:rsidRPr="00317423">
        <w:rPr>
          <w:b/>
          <w:bCs/>
          <w:sz w:val="28"/>
          <w:szCs w:val="28"/>
          <w:lang w:eastAsia="ru-RU"/>
        </w:rPr>
        <w:t>Негізгі</w:t>
      </w:r>
      <w:proofErr w:type="spellEnd"/>
      <w:r w:rsidRPr="00317423">
        <w:rPr>
          <w:b/>
          <w:bCs/>
          <w:sz w:val="28"/>
          <w:szCs w:val="28"/>
          <w:lang w:eastAsia="ru-RU"/>
        </w:rPr>
        <w:t>:</w:t>
      </w:r>
    </w:p>
    <w:p w14:paraId="705C1542" w14:textId="77777777" w:rsidR="00317423" w:rsidRPr="00317423" w:rsidRDefault="00317423" w:rsidP="00317423">
      <w:pPr>
        <w:tabs>
          <w:tab w:val="left" w:pos="147"/>
          <w:tab w:val="left" w:pos="289"/>
        </w:tabs>
        <w:rPr>
          <w:b/>
          <w:bCs/>
          <w:sz w:val="28"/>
          <w:szCs w:val="28"/>
          <w:lang w:eastAsia="ru-RU"/>
        </w:rPr>
      </w:pPr>
    </w:p>
    <w:p w14:paraId="6F123820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Қазақстан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Республикасының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Конституциясы</w:t>
      </w:r>
      <w:proofErr w:type="spellEnd"/>
      <w:r w:rsidRPr="00317423">
        <w:rPr>
          <w:rFonts w:eastAsia="Calibri"/>
          <w:sz w:val="28"/>
          <w:szCs w:val="28"/>
        </w:rPr>
        <w:t xml:space="preserve">, 1993 </w:t>
      </w:r>
      <w:proofErr w:type="spellStart"/>
      <w:r w:rsidRPr="00317423">
        <w:rPr>
          <w:rFonts w:eastAsia="Calibri"/>
          <w:sz w:val="28"/>
          <w:szCs w:val="28"/>
        </w:rPr>
        <w:t>жыл</w:t>
      </w:r>
      <w:proofErr w:type="spellEnd"/>
      <w:r w:rsidRPr="00317423">
        <w:rPr>
          <w:rFonts w:eastAsia="Calibri"/>
          <w:sz w:val="28"/>
          <w:szCs w:val="28"/>
        </w:rPr>
        <w:t xml:space="preserve">, 23 </w:t>
      </w:r>
      <w:proofErr w:type="spellStart"/>
      <w:r w:rsidRPr="00317423">
        <w:rPr>
          <w:rFonts w:eastAsia="Calibri"/>
          <w:sz w:val="28"/>
          <w:szCs w:val="28"/>
        </w:rPr>
        <w:t>қаңтар</w:t>
      </w:r>
      <w:proofErr w:type="spellEnd"/>
      <w:r w:rsidRPr="00317423">
        <w:rPr>
          <w:rFonts w:eastAsia="Calibri"/>
          <w:sz w:val="28"/>
          <w:szCs w:val="28"/>
        </w:rPr>
        <w:t>.</w:t>
      </w:r>
    </w:p>
    <w:p w14:paraId="290019A4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Қазақстан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Республикасының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кодексі</w:t>
      </w:r>
      <w:proofErr w:type="spellEnd"/>
      <w:r w:rsidRPr="00317423">
        <w:rPr>
          <w:rFonts w:eastAsia="Calibri"/>
          <w:sz w:val="28"/>
          <w:szCs w:val="28"/>
        </w:rPr>
        <w:t xml:space="preserve">. - Алматы: </w:t>
      </w:r>
      <w:proofErr w:type="spellStart"/>
      <w:r w:rsidRPr="00317423">
        <w:rPr>
          <w:rFonts w:eastAsia="Calibri"/>
          <w:sz w:val="28"/>
          <w:szCs w:val="28"/>
        </w:rPr>
        <w:t>Жеті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жарғы</w:t>
      </w:r>
      <w:proofErr w:type="spellEnd"/>
      <w:r w:rsidRPr="00317423">
        <w:rPr>
          <w:rFonts w:eastAsia="Calibri"/>
          <w:sz w:val="28"/>
          <w:szCs w:val="28"/>
        </w:rPr>
        <w:t>, 2003.- 256 б.</w:t>
      </w:r>
    </w:p>
    <w:p w14:paraId="03E45F5B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 xml:space="preserve">Управление земельными ресурсами Республики Казахстан - Сейфуллин </w:t>
      </w:r>
      <w:proofErr w:type="spellStart"/>
      <w:r w:rsidRPr="00317423">
        <w:rPr>
          <w:rFonts w:eastAsia="Calibri"/>
          <w:sz w:val="28"/>
          <w:szCs w:val="28"/>
        </w:rPr>
        <w:t>Жумабек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Тлеулиевич</w:t>
      </w:r>
      <w:proofErr w:type="spellEnd"/>
      <w:r w:rsidRPr="00317423">
        <w:rPr>
          <w:rFonts w:eastAsia="Calibri"/>
          <w:sz w:val="28"/>
          <w:szCs w:val="28"/>
          <w:lang w:val="kk-KZ"/>
        </w:rPr>
        <w:t>;</w:t>
      </w:r>
    </w:p>
    <w:p w14:paraId="6B2AD111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ресурстарын</w:t>
      </w:r>
      <w:proofErr w:type="spellEnd"/>
      <w:r w:rsidRPr="00317423">
        <w:rPr>
          <w:rFonts w:eastAsia="Calibri"/>
          <w:sz w:val="28"/>
          <w:szCs w:val="28"/>
        </w:rPr>
        <w:t xml:space="preserve"> бас</w:t>
      </w:r>
      <w:r w:rsidRPr="00317423">
        <w:rPr>
          <w:rFonts w:eastAsia="Calibri"/>
          <w:sz w:val="28"/>
          <w:szCs w:val="28"/>
          <w:lang w:val="kk-KZ"/>
        </w:rPr>
        <w:t>қару – Тасанова Ж.Б., оқу құралы, Алматы, 2019;</w:t>
      </w:r>
    </w:p>
    <w:p w14:paraId="64A35D0E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Жылжымайтын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мүлік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экономикасы</w:t>
      </w:r>
      <w:proofErr w:type="spellEnd"/>
      <w:r w:rsidRPr="00317423">
        <w:rPr>
          <w:rFonts w:eastAsia="Calibri"/>
          <w:sz w:val="28"/>
          <w:szCs w:val="28"/>
        </w:rPr>
        <w:t xml:space="preserve"> [</w:t>
      </w:r>
      <w:proofErr w:type="spellStart"/>
      <w:r w:rsidRPr="00317423">
        <w:rPr>
          <w:rFonts w:eastAsia="Calibri"/>
          <w:sz w:val="28"/>
          <w:szCs w:val="28"/>
        </w:rPr>
        <w:t>Электрондық</w:t>
      </w:r>
      <w:proofErr w:type="spellEnd"/>
      <w:r w:rsidRPr="00317423">
        <w:rPr>
          <w:rFonts w:eastAsia="Calibri"/>
          <w:sz w:val="28"/>
          <w:szCs w:val="28"/>
        </w:rPr>
        <w:t xml:space="preserve"> ресурс</w:t>
      </w:r>
      <w:proofErr w:type="gramStart"/>
      <w:r w:rsidRPr="00317423">
        <w:rPr>
          <w:rFonts w:eastAsia="Calibri"/>
          <w:sz w:val="28"/>
          <w:szCs w:val="28"/>
        </w:rPr>
        <w:t>] :</w:t>
      </w:r>
      <w:proofErr w:type="gram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оқулық</w:t>
      </w:r>
      <w:proofErr w:type="spellEnd"/>
      <w:r w:rsidRPr="00317423">
        <w:rPr>
          <w:rFonts w:eastAsia="Calibri"/>
          <w:sz w:val="28"/>
          <w:szCs w:val="28"/>
        </w:rPr>
        <w:t xml:space="preserve"> / Б. К. </w:t>
      </w:r>
      <w:proofErr w:type="spellStart"/>
      <w:r w:rsidRPr="00317423">
        <w:rPr>
          <w:rFonts w:eastAsia="Calibri"/>
          <w:sz w:val="28"/>
          <w:szCs w:val="28"/>
        </w:rPr>
        <w:t>Сагинова</w:t>
      </w:r>
      <w:proofErr w:type="spellEnd"/>
      <w:r w:rsidRPr="00317423">
        <w:rPr>
          <w:rFonts w:eastAsia="Calibri"/>
          <w:sz w:val="28"/>
          <w:szCs w:val="28"/>
        </w:rPr>
        <w:t xml:space="preserve">, А. Е. </w:t>
      </w:r>
      <w:proofErr w:type="spellStart"/>
      <w:r w:rsidRPr="00317423">
        <w:rPr>
          <w:rFonts w:eastAsia="Calibri"/>
          <w:sz w:val="28"/>
          <w:szCs w:val="28"/>
        </w:rPr>
        <w:t>Бименова</w:t>
      </w:r>
      <w:proofErr w:type="spellEnd"/>
      <w:r w:rsidRPr="00317423">
        <w:rPr>
          <w:rFonts w:eastAsia="Calibri"/>
          <w:sz w:val="28"/>
          <w:szCs w:val="28"/>
        </w:rPr>
        <w:t xml:space="preserve">; ҚР </w:t>
      </w:r>
      <w:proofErr w:type="spellStart"/>
      <w:r w:rsidRPr="00317423">
        <w:rPr>
          <w:rFonts w:eastAsia="Calibri"/>
          <w:sz w:val="28"/>
          <w:szCs w:val="28"/>
        </w:rPr>
        <w:t>Білім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және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ғылым</w:t>
      </w:r>
      <w:proofErr w:type="spellEnd"/>
      <w:r w:rsidRPr="00317423">
        <w:rPr>
          <w:rFonts w:eastAsia="Calibri"/>
          <w:sz w:val="28"/>
          <w:szCs w:val="28"/>
        </w:rPr>
        <w:t xml:space="preserve"> м-</w:t>
      </w:r>
      <w:proofErr w:type="spellStart"/>
      <w:r w:rsidRPr="00317423">
        <w:rPr>
          <w:rFonts w:eastAsia="Calibri"/>
          <w:sz w:val="28"/>
          <w:szCs w:val="28"/>
        </w:rPr>
        <w:t>гі</w:t>
      </w:r>
      <w:proofErr w:type="spellEnd"/>
      <w:r w:rsidRPr="00317423">
        <w:rPr>
          <w:rFonts w:eastAsia="Calibri"/>
          <w:sz w:val="28"/>
          <w:szCs w:val="28"/>
        </w:rPr>
        <w:t xml:space="preserve">. - </w:t>
      </w:r>
      <w:proofErr w:type="gramStart"/>
      <w:r w:rsidRPr="00317423">
        <w:rPr>
          <w:rFonts w:eastAsia="Calibri"/>
          <w:sz w:val="28"/>
          <w:szCs w:val="28"/>
        </w:rPr>
        <w:t>Алматы :</w:t>
      </w:r>
      <w:proofErr w:type="gramEnd"/>
      <w:r w:rsidRPr="00317423">
        <w:rPr>
          <w:rFonts w:eastAsia="Calibri"/>
          <w:sz w:val="28"/>
          <w:szCs w:val="28"/>
        </w:rPr>
        <w:t xml:space="preserve"> [б. ж.], - 220 б. - Б. ж.</w:t>
      </w:r>
    </w:p>
    <w:p w14:paraId="6A35C0DE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кадастры [</w:t>
      </w:r>
      <w:proofErr w:type="spellStart"/>
      <w:r w:rsidRPr="00317423">
        <w:rPr>
          <w:rFonts w:eastAsia="Calibri"/>
          <w:sz w:val="28"/>
          <w:szCs w:val="28"/>
        </w:rPr>
        <w:t>Мәтін</w:t>
      </w:r>
      <w:proofErr w:type="spellEnd"/>
      <w:proofErr w:type="gramStart"/>
      <w:r w:rsidRPr="00317423">
        <w:rPr>
          <w:rFonts w:eastAsia="Calibri"/>
          <w:sz w:val="28"/>
          <w:szCs w:val="28"/>
        </w:rPr>
        <w:t>] :</w:t>
      </w:r>
      <w:proofErr w:type="gram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оқулық</w:t>
      </w:r>
      <w:proofErr w:type="spellEnd"/>
      <w:r w:rsidRPr="00317423">
        <w:rPr>
          <w:rFonts w:eastAsia="Calibri"/>
          <w:sz w:val="28"/>
          <w:szCs w:val="28"/>
        </w:rPr>
        <w:t xml:space="preserve"> / ҚР </w:t>
      </w:r>
      <w:proofErr w:type="spellStart"/>
      <w:r w:rsidRPr="00317423">
        <w:rPr>
          <w:rFonts w:eastAsia="Calibri"/>
          <w:sz w:val="28"/>
          <w:szCs w:val="28"/>
        </w:rPr>
        <w:t>Білім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және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ғылым</w:t>
      </w:r>
      <w:proofErr w:type="spellEnd"/>
      <w:r w:rsidRPr="00317423">
        <w:rPr>
          <w:rFonts w:eastAsia="Calibri"/>
          <w:sz w:val="28"/>
          <w:szCs w:val="28"/>
        </w:rPr>
        <w:t xml:space="preserve"> м-</w:t>
      </w:r>
      <w:proofErr w:type="spellStart"/>
      <w:r w:rsidRPr="00317423">
        <w:rPr>
          <w:rFonts w:eastAsia="Calibri"/>
          <w:sz w:val="28"/>
          <w:szCs w:val="28"/>
        </w:rPr>
        <w:t>гі</w:t>
      </w:r>
      <w:proofErr w:type="spellEnd"/>
      <w:r w:rsidRPr="00317423">
        <w:rPr>
          <w:rFonts w:eastAsia="Calibri"/>
          <w:sz w:val="28"/>
          <w:szCs w:val="28"/>
        </w:rPr>
        <w:t xml:space="preserve">. - 2-бас. - </w:t>
      </w:r>
      <w:proofErr w:type="gramStart"/>
      <w:r w:rsidRPr="00317423">
        <w:rPr>
          <w:rFonts w:eastAsia="Calibri"/>
          <w:sz w:val="28"/>
          <w:szCs w:val="28"/>
        </w:rPr>
        <w:t>Алматы :</w:t>
      </w:r>
      <w:proofErr w:type="gram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Эверо</w:t>
      </w:r>
      <w:proofErr w:type="spellEnd"/>
      <w:r w:rsidRPr="00317423">
        <w:rPr>
          <w:rFonts w:eastAsia="Calibri"/>
          <w:sz w:val="28"/>
          <w:szCs w:val="28"/>
        </w:rPr>
        <w:t>, 2016. - 429, [1] б. - ISBN 978-601-310-282-4.</w:t>
      </w:r>
    </w:p>
    <w:p w14:paraId="2B34FC3C" w14:textId="77777777" w:rsidR="00317423" w:rsidRPr="00317423" w:rsidRDefault="00317423" w:rsidP="00317423">
      <w:pPr>
        <w:numPr>
          <w:ilvl w:val="0"/>
          <w:numId w:val="1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Жерге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орналастырудың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және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кадастрдың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ғылыми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негіздері</w:t>
      </w:r>
      <w:proofErr w:type="spellEnd"/>
      <w:r w:rsidRPr="00317423">
        <w:rPr>
          <w:rFonts w:eastAsia="Calibri"/>
          <w:sz w:val="28"/>
          <w:szCs w:val="28"/>
        </w:rPr>
        <w:t xml:space="preserve"> [Текст</w:t>
      </w:r>
      <w:proofErr w:type="gramStart"/>
      <w:r w:rsidRPr="00317423">
        <w:rPr>
          <w:rFonts w:eastAsia="Calibri"/>
          <w:sz w:val="28"/>
          <w:szCs w:val="28"/>
        </w:rPr>
        <w:t>] :</w:t>
      </w:r>
      <w:proofErr w:type="gram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оқулық</w:t>
      </w:r>
      <w:proofErr w:type="spellEnd"/>
      <w:r w:rsidRPr="00317423">
        <w:rPr>
          <w:rFonts w:eastAsia="Calibri"/>
          <w:sz w:val="28"/>
          <w:szCs w:val="28"/>
        </w:rPr>
        <w:t xml:space="preserve"> / М. А. </w:t>
      </w:r>
      <w:proofErr w:type="spellStart"/>
      <w:r w:rsidRPr="00317423">
        <w:rPr>
          <w:rFonts w:eastAsia="Calibri"/>
          <w:sz w:val="28"/>
          <w:szCs w:val="28"/>
        </w:rPr>
        <w:t>Гендельман</w:t>
      </w:r>
      <w:proofErr w:type="spellEnd"/>
      <w:r w:rsidRPr="00317423">
        <w:rPr>
          <w:rFonts w:eastAsia="Calibri"/>
          <w:sz w:val="28"/>
          <w:szCs w:val="28"/>
        </w:rPr>
        <w:t xml:space="preserve">, Ж. Қ. </w:t>
      </w:r>
      <w:proofErr w:type="spellStart"/>
      <w:r w:rsidRPr="00317423">
        <w:rPr>
          <w:rFonts w:eastAsia="Calibri"/>
          <w:sz w:val="28"/>
          <w:szCs w:val="28"/>
        </w:rPr>
        <w:t>Қрықбаев</w:t>
      </w:r>
      <w:proofErr w:type="spellEnd"/>
      <w:r w:rsidRPr="00317423">
        <w:rPr>
          <w:rFonts w:eastAsia="Calibri"/>
          <w:sz w:val="28"/>
          <w:szCs w:val="28"/>
        </w:rPr>
        <w:t xml:space="preserve">; ҚР </w:t>
      </w:r>
      <w:proofErr w:type="spellStart"/>
      <w:r w:rsidRPr="00317423">
        <w:rPr>
          <w:rFonts w:eastAsia="Calibri"/>
          <w:sz w:val="28"/>
          <w:szCs w:val="28"/>
        </w:rPr>
        <w:t>Білім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және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ғылым</w:t>
      </w:r>
      <w:proofErr w:type="spellEnd"/>
      <w:r w:rsidRPr="00317423">
        <w:rPr>
          <w:rFonts w:eastAsia="Calibri"/>
          <w:sz w:val="28"/>
          <w:szCs w:val="28"/>
        </w:rPr>
        <w:t xml:space="preserve"> м-</w:t>
      </w:r>
      <w:proofErr w:type="spellStart"/>
      <w:r w:rsidRPr="00317423">
        <w:rPr>
          <w:rFonts w:eastAsia="Calibri"/>
          <w:sz w:val="28"/>
          <w:szCs w:val="28"/>
        </w:rPr>
        <w:t>гі</w:t>
      </w:r>
      <w:proofErr w:type="spellEnd"/>
      <w:r w:rsidRPr="00317423">
        <w:rPr>
          <w:rFonts w:eastAsia="Calibri"/>
          <w:sz w:val="28"/>
          <w:szCs w:val="28"/>
        </w:rPr>
        <w:t xml:space="preserve">, Сейфуллин </w:t>
      </w:r>
      <w:proofErr w:type="spellStart"/>
      <w:r w:rsidRPr="00317423">
        <w:rPr>
          <w:rFonts w:eastAsia="Calibri"/>
          <w:sz w:val="28"/>
          <w:szCs w:val="28"/>
        </w:rPr>
        <w:t>атын</w:t>
      </w:r>
      <w:proofErr w:type="spellEnd"/>
      <w:r w:rsidRPr="00317423">
        <w:rPr>
          <w:rFonts w:eastAsia="Calibri"/>
          <w:sz w:val="28"/>
          <w:szCs w:val="28"/>
        </w:rPr>
        <w:t xml:space="preserve">. </w:t>
      </w:r>
      <w:proofErr w:type="spellStart"/>
      <w:r w:rsidRPr="00317423">
        <w:rPr>
          <w:rFonts w:eastAsia="Calibri"/>
          <w:sz w:val="28"/>
          <w:szCs w:val="28"/>
        </w:rPr>
        <w:t>Қазақ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аграрлық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ун-ті</w:t>
      </w:r>
      <w:proofErr w:type="spellEnd"/>
      <w:r w:rsidRPr="00317423">
        <w:rPr>
          <w:rFonts w:eastAsia="Calibri"/>
          <w:sz w:val="28"/>
          <w:szCs w:val="28"/>
        </w:rPr>
        <w:t xml:space="preserve">. - </w:t>
      </w:r>
      <w:proofErr w:type="gramStart"/>
      <w:r w:rsidRPr="00317423">
        <w:rPr>
          <w:rFonts w:eastAsia="Calibri"/>
          <w:sz w:val="28"/>
          <w:szCs w:val="28"/>
        </w:rPr>
        <w:t>Астана :</w:t>
      </w:r>
      <w:proofErr w:type="gramEnd"/>
      <w:r w:rsidRPr="00317423">
        <w:rPr>
          <w:rFonts w:eastAsia="Calibri"/>
          <w:sz w:val="28"/>
          <w:szCs w:val="28"/>
        </w:rPr>
        <w:t xml:space="preserve"> Фолиант, 2004. - 151, [1] б. - ISBN 9965-619-34-4</w:t>
      </w:r>
    </w:p>
    <w:p w14:paraId="2280AA30" w14:textId="77777777" w:rsidR="00317423" w:rsidRDefault="00317423" w:rsidP="00317423">
      <w:pPr>
        <w:tabs>
          <w:tab w:val="left" w:pos="147"/>
          <w:tab w:val="left" w:pos="289"/>
        </w:tabs>
        <w:rPr>
          <w:sz w:val="28"/>
          <w:szCs w:val="28"/>
          <w:lang w:eastAsia="ru-RU"/>
        </w:rPr>
      </w:pPr>
    </w:p>
    <w:p w14:paraId="3643B075" w14:textId="77777777" w:rsidR="00317423" w:rsidRDefault="00317423" w:rsidP="00317423">
      <w:pPr>
        <w:tabs>
          <w:tab w:val="left" w:pos="147"/>
          <w:tab w:val="left" w:pos="289"/>
        </w:tabs>
        <w:rPr>
          <w:sz w:val="28"/>
          <w:szCs w:val="28"/>
          <w:lang w:eastAsia="ru-RU"/>
        </w:rPr>
      </w:pPr>
    </w:p>
    <w:p w14:paraId="2ABD5FBE" w14:textId="17A88003" w:rsidR="00317423" w:rsidRPr="00317423" w:rsidRDefault="00317423" w:rsidP="00317423">
      <w:pPr>
        <w:tabs>
          <w:tab w:val="left" w:pos="147"/>
          <w:tab w:val="left" w:pos="289"/>
        </w:tabs>
        <w:rPr>
          <w:b/>
          <w:bCs/>
          <w:sz w:val="28"/>
          <w:szCs w:val="28"/>
          <w:lang w:eastAsia="ru-RU"/>
        </w:rPr>
      </w:pPr>
      <w:proofErr w:type="spellStart"/>
      <w:r w:rsidRPr="00317423">
        <w:rPr>
          <w:b/>
          <w:bCs/>
          <w:sz w:val="28"/>
          <w:szCs w:val="28"/>
          <w:lang w:eastAsia="ru-RU"/>
        </w:rPr>
        <w:t>Қосымша</w:t>
      </w:r>
      <w:proofErr w:type="spellEnd"/>
      <w:r w:rsidRPr="00317423">
        <w:rPr>
          <w:b/>
          <w:bCs/>
          <w:sz w:val="28"/>
          <w:szCs w:val="28"/>
          <w:lang w:eastAsia="ru-RU"/>
        </w:rPr>
        <w:t>:</w:t>
      </w:r>
    </w:p>
    <w:p w14:paraId="3E0EBC9D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>Организация и планирование кадастровой деятельности [Текст</w:t>
      </w:r>
      <w:proofErr w:type="gramStart"/>
      <w:r w:rsidRPr="00317423">
        <w:rPr>
          <w:rFonts w:eastAsia="Calibri"/>
          <w:sz w:val="28"/>
          <w:szCs w:val="28"/>
        </w:rPr>
        <w:t>] :</w:t>
      </w:r>
      <w:proofErr w:type="gramEnd"/>
      <w:r w:rsidRPr="00317423">
        <w:rPr>
          <w:rFonts w:eastAsia="Calibri"/>
          <w:sz w:val="28"/>
          <w:szCs w:val="28"/>
        </w:rPr>
        <w:t xml:space="preserve"> учебник / А. А. Варламов, С. А. Гальченко, Е. И. </w:t>
      </w:r>
      <w:proofErr w:type="spellStart"/>
      <w:r w:rsidRPr="00317423">
        <w:rPr>
          <w:rFonts w:eastAsia="Calibri"/>
          <w:sz w:val="28"/>
          <w:szCs w:val="28"/>
        </w:rPr>
        <w:t>Аврунев</w:t>
      </w:r>
      <w:proofErr w:type="spellEnd"/>
      <w:r w:rsidRPr="00317423">
        <w:rPr>
          <w:rFonts w:eastAsia="Calibri"/>
          <w:sz w:val="28"/>
          <w:szCs w:val="28"/>
        </w:rPr>
        <w:t xml:space="preserve"> ; под ред. А. А. Варламов. - </w:t>
      </w:r>
      <w:proofErr w:type="gramStart"/>
      <w:r w:rsidRPr="00317423">
        <w:rPr>
          <w:rFonts w:eastAsia="Calibri"/>
          <w:sz w:val="28"/>
          <w:szCs w:val="28"/>
        </w:rPr>
        <w:t>Москва :</w:t>
      </w:r>
      <w:proofErr w:type="gramEnd"/>
      <w:r w:rsidRPr="00317423">
        <w:rPr>
          <w:rFonts w:eastAsia="Calibri"/>
          <w:sz w:val="28"/>
          <w:szCs w:val="28"/>
        </w:rPr>
        <w:t xml:space="preserve"> ИНФРА-М : Форум, 2015. - 191 с. - ISBN 978-5-16-010686-1 </w:t>
      </w:r>
    </w:p>
    <w:p w14:paraId="56669C8A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>Оценка объектов недвижимости [Текст</w:t>
      </w:r>
      <w:proofErr w:type="gramStart"/>
      <w:r w:rsidRPr="00317423">
        <w:rPr>
          <w:rFonts w:eastAsia="Calibri"/>
          <w:sz w:val="28"/>
          <w:szCs w:val="28"/>
        </w:rPr>
        <w:t>] :</w:t>
      </w:r>
      <w:proofErr w:type="gramEnd"/>
      <w:r w:rsidRPr="00317423">
        <w:rPr>
          <w:rFonts w:eastAsia="Calibri"/>
          <w:sz w:val="28"/>
          <w:szCs w:val="28"/>
        </w:rPr>
        <w:t xml:space="preserve"> учеб. для вузов по направлению 120300 - Землеустройство / М. : ФОРУМ, - 287, [1] с. - ISBN 978-5-91134-443</w:t>
      </w:r>
    </w:p>
    <w:p w14:paraId="39903B3E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 xml:space="preserve">Сейфуллин Ж.Т., </w:t>
      </w:r>
      <w:proofErr w:type="spellStart"/>
      <w:r w:rsidRPr="00317423">
        <w:rPr>
          <w:rFonts w:eastAsia="Calibri"/>
          <w:sz w:val="28"/>
          <w:szCs w:val="28"/>
        </w:rPr>
        <w:t>Сейтхамзина</w:t>
      </w:r>
      <w:proofErr w:type="spellEnd"/>
      <w:r w:rsidRPr="00317423">
        <w:rPr>
          <w:rFonts w:eastAsia="Calibri"/>
          <w:sz w:val="28"/>
          <w:szCs w:val="28"/>
        </w:rPr>
        <w:t xml:space="preserve"> Г.Ж., </w:t>
      </w:r>
      <w:proofErr w:type="spellStart"/>
      <w:r w:rsidRPr="00317423">
        <w:rPr>
          <w:rFonts w:eastAsia="Calibri"/>
          <w:sz w:val="28"/>
          <w:szCs w:val="28"/>
        </w:rPr>
        <w:t>Игембаева</w:t>
      </w:r>
      <w:proofErr w:type="spellEnd"/>
      <w:r w:rsidRPr="00317423">
        <w:rPr>
          <w:rFonts w:eastAsia="Calibri"/>
          <w:sz w:val="28"/>
          <w:szCs w:val="28"/>
        </w:rPr>
        <w:t xml:space="preserve"> С.К. </w:t>
      </w:r>
      <w:proofErr w:type="spellStart"/>
      <w:r w:rsidRPr="00317423">
        <w:rPr>
          <w:rFonts w:eastAsia="Calibri"/>
          <w:sz w:val="28"/>
          <w:szCs w:val="28"/>
        </w:rPr>
        <w:t>Мемлекеттік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кадаст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рының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жаңа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технологиясы</w:t>
      </w:r>
      <w:proofErr w:type="spellEnd"/>
      <w:r w:rsidRPr="00317423">
        <w:rPr>
          <w:rFonts w:eastAsia="Calibri"/>
          <w:sz w:val="28"/>
          <w:szCs w:val="28"/>
        </w:rPr>
        <w:t xml:space="preserve">. </w:t>
      </w:r>
      <w:proofErr w:type="spellStart"/>
      <w:r w:rsidRPr="00317423">
        <w:rPr>
          <w:rFonts w:eastAsia="Calibri"/>
          <w:sz w:val="28"/>
          <w:szCs w:val="28"/>
        </w:rPr>
        <w:t>Оқу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құралы</w:t>
      </w:r>
      <w:proofErr w:type="spellEnd"/>
      <w:r w:rsidRPr="00317423">
        <w:rPr>
          <w:rFonts w:eastAsia="Calibri"/>
          <w:sz w:val="28"/>
          <w:szCs w:val="28"/>
        </w:rPr>
        <w:t xml:space="preserve">. - Алматы: </w:t>
      </w:r>
      <w:proofErr w:type="spellStart"/>
      <w:r w:rsidRPr="00317423">
        <w:rPr>
          <w:rFonts w:eastAsia="Calibri"/>
          <w:sz w:val="28"/>
          <w:szCs w:val="28"/>
        </w:rPr>
        <w:t>ҚазҰАУ</w:t>
      </w:r>
      <w:proofErr w:type="spellEnd"/>
      <w:r w:rsidRPr="00317423">
        <w:rPr>
          <w:rFonts w:eastAsia="Calibri"/>
          <w:sz w:val="28"/>
          <w:szCs w:val="28"/>
        </w:rPr>
        <w:t>, 2008, 247б.</w:t>
      </w:r>
    </w:p>
    <w:p w14:paraId="6D3D7C95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Т.М.Блисов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кадастры: </w:t>
      </w:r>
      <w:proofErr w:type="spellStart"/>
      <w:r w:rsidRPr="00317423">
        <w:rPr>
          <w:rFonts w:eastAsia="Calibri"/>
          <w:sz w:val="28"/>
          <w:szCs w:val="28"/>
        </w:rPr>
        <w:t>Оқу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құралы</w:t>
      </w:r>
      <w:proofErr w:type="spellEnd"/>
      <w:r w:rsidRPr="00317423">
        <w:rPr>
          <w:rFonts w:eastAsia="Calibri"/>
          <w:sz w:val="28"/>
          <w:szCs w:val="28"/>
        </w:rPr>
        <w:t xml:space="preserve"> - </w:t>
      </w:r>
      <w:proofErr w:type="spellStart"/>
      <w:r w:rsidRPr="00317423">
        <w:rPr>
          <w:rFonts w:eastAsia="Calibri"/>
          <w:sz w:val="28"/>
          <w:szCs w:val="28"/>
        </w:rPr>
        <w:t>Қостанай</w:t>
      </w:r>
      <w:proofErr w:type="spellEnd"/>
      <w:r w:rsidRPr="00317423">
        <w:rPr>
          <w:rFonts w:eastAsia="Calibri"/>
          <w:sz w:val="28"/>
          <w:szCs w:val="28"/>
        </w:rPr>
        <w:t xml:space="preserve">: </w:t>
      </w:r>
      <w:proofErr w:type="spellStart"/>
      <w:r w:rsidRPr="00317423">
        <w:rPr>
          <w:rFonts w:eastAsia="Calibri"/>
          <w:sz w:val="28"/>
          <w:szCs w:val="28"/>
        </w:rPr>
        <w:t>А.Байтурсынов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атындағы</w:t>
      </w:r>
      <w:proofErr w:type="spellEnd"/>
      <w:r w:rsidRPr="00317423">
        <w:rPr>
          <w:rFonts w:eastAsia="Calibri"/>
          <w:sz w:val="28"/>
          <w:szCs w:val="28"/>
        </w:rPr>
        <w:t xml:space="preserve"> ҚМУ, 2015. – 94 б.</w:t>
      </w:r>
      <w:bookmarkEnd w:id="1"/>
    </w:p>
    <w:p w14:paraId="6AE14FC5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>Дегтярев Н.В. Земельный кадастр – М., «Колос», 1979, 464 с.</w:t>
      </w:r>
    </w:p>
    <w:p w14:paraId="60BE2B48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r w:rsidRPr="00317423">
        <w:rPr>
          <w:rFonts w:eastAsia="Calibri"/>
          <w:sz w:val="28"/>
          <w:szCs w:val="28"/>
        </w:rPr>
        <w:t xml:space="preserve">Кадастровая оценка земель – А-А, «Кайнар», 1983, 144 с. 6 Сейфуллин Ж.Т. </w:t>
      </w: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кадастры. - Алматы, 2001, 234б.</w:t>
      </w:r>
    </w:p>
    <w:p w14:paraId="708040AA" w14:textId="77777777" w:rsidR="0031742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317423">
        <w:rPr>
          <w:rFonts w:eastAsia="Calibri"/>
          <w:sz w:val="28"/>
          <w:szCs w:val="28"/>
        </w:rPr>
        <w:t>Блисов</w:t>
      </w:r>
      <w:proofErr w:type="spellEnd"/>
      <w:r w:rsidRPr="00317423">
        <w:rPr>
          <w:rFonts w:eastAsia="Calibri"/>
          <w:sz w:val="28"/>
          <w:szCs w:val="28"/>
        </w:rPr>
        <w:t xml:space="preserve"> Т.М. </w:t>
      </w:r>
      <w:proofErr w:type="spellStart"/>
      <w:r w:rsidRPr="00317423">
        <w:rPr>
          <w:rFonts w:eastAsia="Calibri"/>
          <w:sz w:val="28"/>
          <w:szCs w:val="28"/>
        </w:rPr>
        <w:t>Жер</w:t>
      </w:r>
      <w:proofErr w:type="spellEnd"/>
      <w:r w:rsidRPr="00317423">
        <w:rPr>
          <w:rFonts w:eastAsia="Calibri"/>
          <w:sz w:val="28"/>
          <w:szCs w:val="28"/>
        </w:rPr>
        <w:t xml:space="preserve"> кадастры </w:t>
      </w:r>
      <w:proofErr w:type="spellStart"/>
      <w:r w:rsidRPr="00317423">
        <w:rPr>
          <w:rFonts w:eastAsia="Calibri"/>
          <w:sz w:val="28"/>
          <w:szCs w:val="28"/>
        </w:rPr>
        <w:t>және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жерді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бағалау</w:t>
      </w:r>
      <w:proofErr w:type="spellEnd"/>
      <w:r w:rsidRPr="00317423">
        <w:rPr>
          <w:rFonts w:eastAsia="Calibri"/>
          <w:sz w:val="28"/>
          <w:szCs w:val="28"/>
        </w:rPr>
        <w:t xml:space="preserve">/ </w:t>
      </w:r>
      <w:proofErr w:type="spellStart"/>
      <w:r w:rsidRPr="00317423">
        <w:rPr>
          <w:rFonts w:eastAsia="Calibri"/>
          <w:sz w:val="28"/>
          <w:szCs w:val="28"/>
        </w:rPr>
        <w:t>Әдістемелік</w:t>
      </w:r>
      <w:proofErr w:type="spellEnd"/>
      <w:r w:rsidRPr="00317423">
        <w:rPr>
          <w:rFonts w:eastAsia="Calibri"/>
          <w:sz w:val="28"/>
          <w:szCs w:val="28"/>
        </w:rPr>
        <w:t xml:space="preserve"> </w:t>
      </w:r>
      <w:proofErr w:type="spellStart"/>
      <w:r w:rsidRPr="00317423">
        <w:rPr>
          <w:rFonts w:eastAsia="Calibri"/>
          <w:sz w:val="28"/>
          <w:szCs w:val="28"/>
        </w:rPr>
        <w:t>құрал</w:t>
      </w:r>
      <w:proofErr w:type="spellEnd"/>
      <w:r w:rsidRPr="00317423">
        <w:rPr>
          <w:rFonts w:eastAsia="Calibri"/>
          <w:sz w:val="28"/>
          <w:szCs w:val="28"/>
        </w:rPr>
        <w:t>. – Костанай, 2003. – 41 б.</w:t>
      </w:r>
    </w:p>
    <w:p w14:paraId="3219029A" w14:textId="62FF201F" w:rsidR="008F7663" w:rsidRPr="00317423" w:rsidRDefault="00317423" w:rsidP="00317423">
      <w:pPr>
        <w:numPr>
          <w:ilvl w:val="0"/>
          <w:numId w:val="2"/>
        </w:numPr>
        <w:tabs>
          <w:tab w:val="left" w:pos="147"/>
          <w:tab w:val="left" w:pos="289"/>
        </w:tabs>
        <w:ind w:left="0" w:firstLine="0"/>
        <w:contextualSpacing/>
        <w:rPr>
          <w:rFonts w:eastAsia="Calibri"/>
          <w:sz w:val="20"/>
          <w:szCs w:val="20"/>
        </w:rPr>
        <w:sectPr w:rsidR="008F7663" w:rsidRPr="00317423" w:rsidSect="00AC141D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317423">
        <w:rPr>
          <w:sz w:val="28"/>
          <w:szCs w:val="28"/>
          <w:lang w:eastAsia="ru-RU"/>
        </w:rPr>
        <w:t>Земельное законодательство / Сборник нормативных актов. – Алматы, 2004. – 116 с.</w:t>
      </w:r>
      <w:r w:rsidR="00993CF3" w:rsidRPr="00317423">
        <w:rPr>
          <w:sz w:val="28"/>
          <w:szCs w:val="28"/>
        </w:rPr>
        <w:br/>
      </w:r>
    </w:p>
    <w:p w14:paraId="017947E5" w14:textId="79D9C2F4" w:rsidR="003803FF" w:rsidRPr="00765257" w:rsidRDefault="003803FF" w:rsidP="00955B02">
      <w:pPr>
        <w:spacing w:before="78"/>
        <w:ind w:right="-603"/>
        <w:jc w:val="center"/>
        <w:rPr>
          <w:b/>
          <w:sz w:val="28"/>
          <w:szCs w:val="28"/>
        </w:rPr>
      </w:pPr>
      <w:r w:rsidRPr="003929C5">
        <w:rPr>
          <w:b/>
          <w:bCs/>
          <w:spacing w:val="-2"/>
          <w:sz w:val="28"/>
          <w:szCs w:val="28"/>
        </w:rPr>
        <w:lastRenderedPageBreak/>
        <w:t>ГЕОГРАФИЯ ЖƏНЕ ТАБИҒАТТЫ ПАЙДАЛАНУ ФАКУЛЬТЕТІ БОЙЫНША</w:t>
      </w:r>
      <w:r w:rsidRPr="003929C5">
        <w:rPr>
          <w:b/>
          <w:bCs/>
          <w:spacing w:val="-2"/>
          <w:sz w:val="28"/>
          <w:szCs w:val="28"/>
        </w:rPr>
        <w:br/>
        <w:t>ҚОРЫТЫНДЫ БАҚЫЛАУДЫ БАҒАЛАУ РУБРИКАТОРЫ</w:t>
      </w:r>
      <w:r w:rsidRPr="003929C5">
        <w:rPr>
          <w:b/>
          <w:bCs/>
          <w:spacing w:val="-2"/>
          <w:sz w:val="28"/>
          <w:szCs w:val="28"/>
        </w:rPr>
        <w:br/>
        <w:t>ДƏСТҮРЛІ ЕМТИХАН: ЖАЗБАША</w:t>
      </w:r>
    </w:p>
    <w:p w14:paraId="24C7D30A" w14:textId="77777777" w:rsidR="003803FF" w:rsidRPr="002B7E8B" w:rsidRDefault="003803FF" w:rsidP="003803FF">
      <w:pPr>
        <w:pStyle w:val="a8"/>
        <w:rPr>
          <w:b/>
          <w:sz w:val="28"/>
          <w:szCs w:val="28"/>
        </w:rPr>
      </w:pPr>
    </w:p>
    <w:p w14:paraId="20F7FEFA" w14:textId="7BBD12AD" w:rsidR="003803FF" w:rsidRPr="003803FF" w:rsidRDefault="003803FF" w:rsidP="00955B02">
      <w:pPr>
        <w:tabs>
          <w:tab w:val="left" w:pos="3043"/>
        </w:tabs>
        <w:ind w:right="-603"/>
        <w:jc w:val="center"/>
        <w:rPr>
          <w:spacing w:val="-8"/>
          <w:sz w:val="28"/>
          <w:szCs w:val="28"/>
        </w:rPr>
      </w:pPr>
      <w:r>
        <w:rPr>
          <w:b/>
          <w:sz w:val="28"/>
          <w:szCs w:val="28"/>
          <w:lang w:val="kk-KZ"/>
        </w:rPr>
        <w:t>Пән</w:t>
      </w:r>
      <w:r w:rsidRPr="002B7E8B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="00317423" w:rsidRPr="00317423">
        <w:rPr>
          <w:bCs/>
          <w:sz w:val="28"/>
          <w:szCs w:val="28"/>
          <w:lang w:val="kk-KZ"/>
        </w:rPr>
        <w:t>ZISUZR 5304</w:t>
      </w:r>
      <w:r w:rsidR="00317423" w:rsidRPr="00317423">
        <w:rPr>
          <w:bCs/>
          <w:sz w:val="28"/>
          <w:szCs w:val="28"/>
        </w:rPr>
        <w:t xml:space="preserve"> </w:t>
      </w:r>
      <w:r w:rsidR="00247A5B" w:rsidRPr="00247A5B">
        <w:rPr>
          <w:bCs/>
          <w:sz w:val="28"/>
          <w:szCs w:val="28"/>
          <w:lang w:val="kk-KZ"/>
        </w:rPr>
        <w:t>-</w:t>
      </w:r>
      <w:r w:rsidR="00247A5B" w:rsidRPr="00247A5B">
        <w:rPr>
          <w:b/>
          <w:sz w:val="28"/>
          <w:szCs w:val="28"/>
          <w:lang w:val="kk-KZ"/>
        </w:rPr>
        <w:t xml:space="preserve"> </w:t>
      </w:r>
      <w:proofErr w:type="spellStart"/>
      <w:r w:rsidR="00484880" w:rsidRPr="00484880">
        <w:rPr>
          <w:sz w:val="28"/>
          <w:szCs w:val="28"/>
        </w:rPr>
        <w:t>Жер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ресурстарын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басқарудағы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жер-ақпараттық</w:t>
      </w:r>
      <w:proofErr w:type="spellEnd"/>
      <w:r w:rsidR="00484880" w:rsidRPr="00484880">
        <w:rPr>
          <w:sz w:val="28"/>
          <w:szCs w:val="28"/>
        </w:rPr>
        <w:t xml:space="preserve"> </w:t>
      </w:r>
      <w:proofErr w:type="spellStart"/>
      <w:r w:rsidR="00484880" w:rsidRPr="00484880">
        <w:rPr>
          <w:sz w:val="28"/>
          <w:szCs w:val="28"/>
        </w:rPr>
        <w:t>жүйелер</w:t>
      </w:r>
      <w:proofErr w:type="spellEnd"/>
    </w:p>
    <w:p w14:paraId="64FD81B7" w14:textId="77777777" w:rsidR="003803FF" w:rsidRDefault="003803FF" w:rsidP="00955B02">
      <w:pPr>
        <w:tabs>
          <w:tab w:val="left" w:pos="3043"/>
        </w:tabs>
        <w:ind w:right="-603"/>
        <w:jc w:val="center"/>
        <w:rPr>
          <w:b/>
          <w:spacing w:val="-8"/>
          <w:sz w:val="28"/>
          <w:szCs w:val="28"/>
        </w:rPr>
      </w:pPr>
      <w:r w:rsidRPr="002B7E8B">
        <w:rPr>
          <w:b/>
          <w:sz w:val="28"/>
          <w:szCs w:val="28"/>
        </w:rPr>
        <w:t>Форма:</w:t>
      </w:r>
      <w:r w:rsidRPr="002B7E8B">
        <w:rPr>
          <w:b/>
          <w:spacing w:val="-8"/>
          <w:sz w:val="28"/>
          <w:szCs w:val="28"/>
        </w:rPr>
        <w:t xml:space="preserve"> </w:t>
      </w:r>
      <w:proofErr w:type="spellStart"/>
      <w:r w:rsidRPr="0006649B">
        <w:rPr>
          <w:sz w:val="28"/>
          <w:szCs w:val="28"/>
        </w:rPr>
        <w:t>дəстүрлі</w:t>
      </w:r>
      <w:proofErr w:type="spellEnd"/>
      <w:r w:rsidRPr="0006649B">
        <w:rPr>
          <w:sz w:val="28"/>
          <w:szCs w:val="28"/>
        </w:rPr>
        <w:t xml:space="preserve"> </w:t>
      </w:r>
      <w:proofErr w:type="spellStart"/>
      <w:r w:rsidRPr="0006649B">
        <w:rPr>
          <w:sz w:val="28"/>
          <w:szCs w:val="28"/>
        </w:rPr>
        <w:t>жазбаша</w:t>
      </w:r>
      <w:proofErr w:type="spellEnd"/>
      <w:r w:rsidRPr="0006649B">
        <w:rPr>
          <w:sz w:val="28"/>
          <w:szCs w:val="28"/>
        </w:rPr>
        <w:t>/оффлайн</w:t>
      </w:r>
      <w:r w:rsidRPr="0006649B">
        <w:rPr>
          <w:b/>
          <w:bCs/>
          <w:sz w:val="28"/>
          <w:szCs w:val="28"/>
        </w:rPr>
        <w:t>.</w:t>
      </w:r>
    </w:p>
    <w:p w14:paraId="6C663736" w14:textId="4CF7C037" w:rsidR="003803FF" w:rsidRPr="00247A5B" w:rsidRDefault="003803FF" w:rsidP="00955B02">
      <w:pPr>
        <w:tabs>
          <w:tab w:val="left" w:pos="3043"/>
        </w:tabs>
        <w:ind w:right="-603"/>
        <w:jc w:val="center"/>
        <w:rPr>
          <w:spacing w:val="-10"/>
          <w:sz w:val="28"/>
          <w:szCs w:val="28"/>
        </w:rPr>
      </w:pPr>
      <w:r w:rsidRPr="002B7E8B">
        <w:rPr>
          <w:b/>
          <w:sz w:val="28"/>
          <w:szCs w:val="28"/>
        </w:rPr>
        <w:t>Платформа:</w:t>
      </w:r>
      <w:r w:rsidRPr="002B7E8B"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  <w:lang w:val="en-US"/>
        </w:rPr>
        <w:t>Univer</w:t>
      </w:r>
      <w:proofErr w:type="spellEnd"/>
    </w:p>
    <w:p w14:paraId="603E599A" w14:textId="77777777" w:rsidR="003803FF" w:rsidRPr="0006649B" w:rsidRDefault="003803FF" w:rsidP="003803FF">
      <w:pPr>
        <w:tabs>
          <w:tab w:val="left" w:pos="3043"/>
        </w:tabs>
        <w:ind w:right="622"/>
        <w:jc w:val="center"/>
        <w:rPr>
          <w:spacing w:val="-10"/>
          <w:sz w:val="28"/>
          <w:szCs w:val="28"/>
          <w:lang w:val="kk-KZ"/>
        </w:rPr>
      </w:pPr>
    </w:p>
    <w:tbl>
      <w:tblPr>
        <w:tblW w:w="1362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800"/>
        <w:gridCol w:w="2451"/>
        <w:gridCol w:w="2128"/>
        <w:gridCol w:w="1843"/>
        <w:gridCol w:w="2126"/>
        <w:gridCol w:w="2268"/>
      </w:tblGrid>
      <w:tr w:rsidR="00CD3FA3" w:rsidRPr="00CD3FA3" w14:paraId="4E942024" w14:textId="77777777" w:rsidTr="00CD3FA3">
        <w:trPr>
          <w:trHeight w:val="221"/>
        </w:trPr>
        <w:tc>
          <w:tcPr>
            <w:tcW w:w="1013" w:type="dxa"/>
            <w:vMerge w:val="restart"/>
            <w:shd w:val="clear" w:color="auto" w:fill="9CC2E5" w:themeFill="accent1" w:themeFillTint="99"/>
            <w:vAlign w:val="center"/>
          </w:tcPr>
          <w:p w14:paraId="3A38F637" w14:textId="15A557F4" w:rsidR="00CD3FA3" w:rsidRPr="00CD3FA3" w:rsidRDefault="00CD3FA3" w:rsidP="00CD3FA3">
            <w:pPr>
              <w:pStyle w:val="TableParagraph"/>
              <w:spacing w:line="251" w:lineRule="exact"/>
              <w:ind w:right="188"/>
              <w:jc w:val="center"/>
              <w:rPr>
                <w:b/>
                <w:spacing w:val="-4"/>
                <w:sz w:val="20"/>
                <w:szCs w:val="20"/>
              </w:rPr>
            </w:pPr>
            <w:r w:rsidRPr="00CD3FA3">
              <w:rPr>
                <w:b/>
                <w:spacing w:val="-4"/>
                <w:sz w:val="20"/>
                <w:szCs w:val="20"/>
                <w:lang w:val="ru-RU"/>
              </w:rPr>
              <w:t>Ба</w:t>
            </w:r>
            <w:r w:rsidRPr="00CD3FA3">
              <w:rPr>
                <w:b/>
                <w:spacing w:val="-4"/>
                <w:sz w:val="20"/>
                <w:szCs w:val="20"/>
              </w:rPr>
              <w:t>ғалау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2274728" w14:textId="5104EBD6" w:rsidR="00CD3FA3" w:rsidRPr="00CD3FA3" w:rsidRDefault="00CD3FA3" w:rsidP="00407DE6">
            <w:pPr>
              <w:pStyle w:val="TableParagraph"/>
              <w:spacing w:line="251" w:lineRule="exact"/>
              <w:ind w:right="188"/>
              <w:jc w:val="right"/>
              <w:rPr>
                <w:b/>
                <w:sz w:val="20"/>
                <w:szCs w:val="20"/>
              </w:rPr>
            </w:pPr>
            <w:r w:rsidRPr="00CD3FA3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77E1A1DE" w14:textId="77777777" w:rsidR="00CD3FA3" w:rsidRPr="00CD3FA3" w:rsidRDefault="00CD3FA3" w:rsidP="00407DE6">
            <w:pPr>
              <w:pStyle w:val="TableParagraph"/>
              <w:rPr>
                <w:sz w:val="20"/>
                <w:szCs w:val="20"/>
              </w:rPr>
            </w:pPr>
          </w:p>
          <w:p w14:paraId="260BC7C6" w14:textId="4863DF4C" w:rsidR="00CD3FA3" w:rsidRPr="00CD3FA3" w:rsidRDefault="00CD3FA3" w:rsidP="00407DE6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D6F4E9A" wp14:editId="253DA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-323850</wp:posOffset>
                      </wp:positionV>
                      <wp:extent cx="1635760" cy="501650"/>
                      <wp:effectExtent l="0" t="0" r="21590" b="12700"/>
                      <wp:wrapNone/>
                      <wp:docPr id="130" name="Группа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A12C4" id="Группа 130" o:spid="_x0000_s1026" style="position:absolute;margin-left:0;margin-top:-25.5pt;width:128.8pt;height:39.5pt;z-index:-251651072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OK/gIAACQJAAAOAAAAZHJzL2Uyb0RvYy54bWzkVt1u0zAUvkfiHSzfsyRt07FoKYL9VEjT&#10;mLQhrl3H+RFObGy36e6QeARehDfgFbY34tiJ064FBENCQrRScmwfn5zzne+Lc/xiXXO0YkpXoklx&#10;dBBixBoqsqopUvz25vzZc4y0IU1GuGhYim+Zxi9mT58ctzJhI1EKnjGFIEijk1amuDRGJkGgaclq&#10;og+EZA0s5kLVxMBQFUGmSAvRax6MwnAatEJlUgnKtIbZ024Rz1z8PGfUvMlzzQziKYbcjLsqd13Y&#10;azA7JkmhiCwr2qdBHpFFTaoGHjqEOiWGoKWq9kLVFVVCi9wcUFEHIs8rylwNUE0U7lQzV2IpXS1F&#10;0hZygAmg3cHp0WHp5epKoSqD3o0Bn4bU0KS7z/cf7z/dfYX/F2TnAaVWFgk4z5W8lleqKxXMC0Hf&#10;a1gOdtftuNg4r3NV201QMVo7+G8H+NnaIAqT0XQcH04hCwprcRhN474/tIQm7m2j5dnPNwYk6R7r&#10;khuSaSVQTW/Q1H+G5nVJJHNN0hagAc3Ioznv2RWNow5I52dRdLDqRPeA7mA0DieHGAEUznBE3SA1&#10;OppEPVKTo3gcOqSGgklCl9rMmXCYk9WFNm5/kXmLlN6i68abCuRihcKdUAxGIBSFEQhl0QlFEmP3&#10;2UZaE7W2aX0qZYr7TOxyLVbsRjhHYztn3aI4dvX4XDc+vNn2hbo8OaAiv+bv0sXrfB6U7h38vXPc&#10;fvBvuvs8fUDKhWaAIyRlqx8MhwhMbmOuBa+y84pzC4FWxeKEK7QiAO6ryUl8dmjxhC1bbkBSTwVr&#10;LUR2C1xqgTwp1h+WRDGM+OsG2Aq1G28obyy8oQw/Ee5t59BX2tys3xElkQQzxQY4dCk8aUniyWGL&#10;Gnztzka8XBqRV5Y5Lrcuo34AArLvhL+ipNG+kkb/r5IequNHGupoP3VK+g7tf4XCvLH6noZHU3ey&#10;bVF1h9Gh++0zumPUKdFlx3wXoXfjTU+k7uX3rzDenSRwFDvx9p8N9qzfHrvCNh83s28AAAD//wMA&#10;UEsDBBQABgAIAAAAIQBEma303gAAAAcBAAAPAAAAZHJzL2Rvd25yZXYueG1sTI9BS8NAEIXvgv9h&#10;GcFbu0kltcRsSinqqQi2gnibJtMkNDsbstsk/feOJ3t7wxve+162nmyrBup949hAPI9AEReubLgy&#10;8HV4m61A+YBcYuuYDFzJwzq/v8swLd3InzTsQ6UkhH2KBuoQulRrX9Rk0c9dRyzeyfUWg5x9pcse&#10;Rwm3rV5E0VJbbFgaauxoW1Nx3l+sgfcRx81T/Drszqft9eeQfHzvYjLm8WHavIAKNIX/Z/jDF3TI&#10;henoLlx61RqQIcHALIlFiL1InpegjiJWEeg807f8+S8AAAD//wMAUEsBAi0AFAAGAAgAAAAhALaD&#10;OJL+AAAA4QEAABMAAAAAAAAAAAAAAAAAAAAAAFtDb250ZW50X1R5cGVzXS54bWxQSwECLQAUAAYA&#10;CAAAACEAOP0h/9YAAACUAQAACwAAAAAAAAAAAAAAAAAvAQAAX3JlbHMvLnJlbHNQSwECLQAUAAYA&#10;CAAAACEAorvziv4CAAAkCQAADgAAAAAAAAAAAAAAAAAuAgAAZHJzL2Uyb0RvYy54bWxQSwECLQAU&#10;AAYACAAAACEARJmt9N4AAAAHAQAADwAAAAAAAAAAAAAAAABYBQAAZHJzL2Rvd25yZXYueG1sUEsF&#10;BgAAAAAEAAQA8wAAAGMGAAAAAA==&#10;">
                      <v:shape id="Graphic 131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yXwwAAANwAAAAPAAAAZHJzL2Rvd25yZXYueG1sRE9LawIx&#10;EL4X/A9hhN5qVkXRrVFEEKRUqI8eehs2083iZrIkcd36602h0Nt8fM9ZrDpbi5Z8qBwrGA4yEMSF&#10;0xWXCs6n7csMRIjIGmvHpOCHAqyWvacF5trd+EDtMZYihXDIUYGJscmlDIUhi2HgGuLEfTtvMSbo&#10;S6k93lK4reUoy6bSYsWpwWBDG0PF5Xi1Ci7yHY2dh+jN/WPzNv38avbtRKnnfrd+BRGpi//iP/dO&#10;p/njIfw+ky6QywcAAAD//wMAUEsBAi0AFAAGAAgAAAAhANvh9svuAAAAhQEAABMAAAAAAAAAAAAA&#10;AAAAAAAAAFtDb250ZW50X1R5cGVzXS54bWxQSwECLQAUAAYACAAAACEAWvQsW78AAAAVAQAACwAA&#10;AAAAAAAAAAAAAAAfAQAAX3JlbHMvLnJlbHNQSwECLQAUAAYACAAAACEAtmgMl8MAAADcAAAADwAA&#10;AAAAAAAAAAAAAAAHAgAAZHJzL2Rvd25yZXYueG1sUEsFBgAAAAADAAMAtwAAAPcCAAAAAA==&#10;" path="m1629155,l,,,495300r1629155,l1629155,xe" fillcolor="#b4c5e7" stroked="f">
                        <v:path arrowok="t"/>
                      </v:shape>
                      <v:shape id="Graphic 132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15vwAAANwAAAAPAAAAZHJzL2Rvd25yZXYueG1sRE9Ni8Iw&#10;EL0L+x/CLHiz6VaQ0jWKioLXVS/exmbalG0m3SZq/fdmQfA2j/c58+VgW3Gj3jeOFXwlKQji0umG&#10;awWn426Sg/ABWWPrmBQ8yMNy8TGaY6HdnX/odgi1iCHsC1RgQugKKX1pyKJPXEccucr1FkOEfS11&#10;j/cYbluZpelMWmw4NhjsaGOo/D1crYK13/49Lu05r9geq9xs2WY0VWr8Oay+QQQawlv8cu91nD/N&#10;4P+ZeIFcPAEAAP//AwBQSwECLQAUAAYACAAAACEA2+H2y+4AAACFAQAAEwAAAAAAAAAAAAAAAAAA&#10;AAAAW0NvbnRlbnRfVHlwZXNdLnhtbFBLAQItABQABgAIAAAAIQBa9CxbvwAAABUBAAALAAAAAAAA&#10;AAAAAAAAAB8BAABfcmVscy8ucmVsc1BLAQItABQABgAIAAAAIQCs5P15vwAAANwAAAAPAAAAAAAA&#10;AAAAAAAAAAcCAABkcnMvZG93bnJldi54bWxQSwUGAAAAAAMAAwC3AAAA8wIAAAAA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D3FA3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10816" w:type="dxa"/>
            <w:gridSpan w:val="5"/>
            <w:shd w:val="clear" w:color="auto" w:fill="B4C5E7"/>
          </w:tcPr>
          <w:p w14:paraId="2CFBAFCD" w14:textId="77777777" w:rsidR="00CD3FA3" w:rsidRPr="00CD3FA3" w:rsidRDefault="00CD3FA3" w:rsidP="00407DE6">
            <w:pPr>
              <w:pStyle w:val="TableParagraph"/>
              <w:spacing w:line="234" w:lineRule="exact"/>
              <w:ind w:left="12" w:right="3"/>
              <w:jc w:val="center"/>
              <w:rPr>
                <w:b/>
                <w:sz w:val="20"/>
                <w:szCs w:val="20"/>
              </w:rPr>
            </w:pPr>
            <w:r w:rsidRPr="00CD3FA3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CD3FA3" w:rsidRPr="00CD3FA3" w14:paraId="2C93E27A" w14:textId="77777777" w:rsidTr="00CD3FA3">
        <w:trPr>
          <w:trHeight w:val="219"/>
        </w:trPr>
        <w:tc>
          <w:tcPr>
            <w:tcW w:w="1013" w:type="dxa"/>
            <w:vMerge/>
            <w:shd w:val="clear" w:color="auto" w:fill="9CC2E5" w:themeFill="accent1" w:themeFillTint="99"/>
          </w:tcPr>
          <w:p w14:paraId="757D8F86" w14:textId="77777777" w:rsidR="00CD3FA3" w:rsidRPr="00CD3FA3" w:rsidRDefault="00CD3FA3" w:rsidP="00407DE6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14:paraId="23A1E8A9" w14:textId="364A5DFE" w:rsidR="00CD3FA3" w:rsidRPr="00CD3FA3" w:rsidRDefault="00CD3FA3" w:rsidP="00407DE6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shd w:val="clear" w:color="auto" w:fill="B4C5E7"/>
            <w:vAlign w:val="center"/>
          </w:tcPr>
          <w:p w14:paraId="15675E3C" w14:textId="77777777" w:rsidR="00CD3FA3" w:rsidRPr="00CD3FA3" w:rsidRDefault="00CD3FA3" w:rsidP="00407DE6">
            <w:pPr>
              <w:pStyle w:val="TableParagraph"/>
              <w:spacing w:line="232" w:lineRule="exact"/>
              <w:ind w:left="844"/>
              <w:rPr>
                <w:b/>
                <w:sz w:val="20"/>
                <w:szCs w:val="20"/>
              </w:rPr>
            </w:pPr>
            <w:r w:rsidRPr="00CD3FA3">
              <w:rPr>
                <w:rStyle w:val="fontstyle01"/>
                <w:sz w:val="20"/>
                <w:szCs w:val="20"/>
              </w:rPr>
              <w:t xml:space="preserve">Өте жақсы </w:t>
            </w:r>
          </w:p>
        </w:tc>
        <w:tc>
          <w:tcPr>
            <w:tcW w:w="2128" w:type="dxa"/>
            <w:shd w:val="clear" w:color="auto" w:fill="B4C5E7"/>
            <w:vAlign w:val="center"/>
          </w:tcPr>
          <w:p w14:paraId="3996D82C" w14:textId="77777777" w:rsidR="00CD3FA3" w:rsidRPr="00CD3FA3" w:rsidRDefault="00CD3FA3" w:rsidP="00407DE6">
            <w:pPr>
              <w:pStyle w:val="TableParagraph"/>
              <w:spacing w:line="23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CD3FA3">
              <w:rPr>
                <w:rStyle w:val="fontstyle01"/>
                <w:sz w:val="20"/>
                <w:szCs w:val="20"/>
              </w:rPr>
              <w:t xml:space="preserve">Жақсы </w:t>
            </w:r>
          </w:p>
        </w:tc>
        <w:tc>
          <w:tcPr>
            <w:tcW w:w="1843" w:type="dxa"/>
            <w:shd w:val="clear" w:color="auto" w:fill="B4C5E7"/>
            <w:vAlign w:val="center"/>
          </w:tcPr>
          <w:p w14:paraId="6AEFE88C" w14:textId="77777777" w:rsidR="00CD3FA3" w:rsidRPr="00CD3FA3" w:rsidRDefault="00CD3FA3" w:rsidP="00407DE6">
            <w:pPr>
              <w:pStyle w:val="TableParagraph"/>
              <w:spacing w:line="232" w:lineRule="exact"/>
              <w:ind w:left="473"/>
              <w:rPr>
                <w:b/>
                <w:sz w:val="20"/>
                <w:szCs w:val="20"/>
              </w:rPr>
            </w:pPr>
            <w:r w:rsidRPr="00CD3FA3">
              <w:rPr>
                <w:rStyle w:val="fontstyle01"/>
                <w:sz w:val="20"/>
                <w:szCs w:val="20"/>
              </w:rPr>
              <w:t xml:space="preserve">Қанағаттанарлық </w:t>
            </w:r>
          </w:p>
        </w:tc>
        <w:tc>
          <w:tcPr>
            <w:tcW w:w="4394" w:type="dxa"/>
            <w:gridSpan w:val="2"/>
            <w:shd w:val="clear" w:color="auto" w:fill="B4C5E7"/>
            <w:vAlign w:val="center"/>
          </w:tcPr>
          <w:p w14:paraId="10B93787" w14:textId="77777777" w:rsidR="00CD3FA3" w:rsidRPr="00CD3FA3" w:rsidRDefault="00CD3FA3" w:rsidP="00407DE6">
            <w:pPr>
              <w:pStyle w:val="TableParagraph"/>
              <w:spacing w:line="232" w:lineRule="exact"/>
              <w:ind w:left="1320"/>
              <w:rPr>
                <w:b/>
                <w:sz w:val="20"/>
                <w:szCs w:val="20"/>
              </w:rPr>
            </w:pPr>
            <w:r w:rsidRPr="00CD3FA3">
              <w:rPr>
                <w:rStyle w:val="fontstyle01"/>
                <w:sz w:val="20"/>
                <w:szCs w:val="20"/>
              </w:rPr>
              <w:t>Қанағаттандырарлықсыз</w:t>
            </w:r>
          </w:p>
        </w:tc>
      </w:tr>
      <w:tr w:rsidR="00CD3FA3" w:rsidRPr="00CD3FA3" w14:paraId="26E0E18C" w14:textId="77777777" w:rsidTr="007628BD">
        <w:trPr>
          <w:trHeight w:val="70"/>
        </w:trPr>
        <w:tc>
          <w:tcPr>
            <w:tcW w:w="1013" w:type="dxa"/>
            <w:vMerge/>
            <w:shd w:val="clear" w:color="auto" w:fill="9CC2E5" w:themeFill="accent1" w:themeFillTint="99"/>
          </w:tcPr>
          <w:p w14:paraId="468BE3FD" w14:textId="77777777" w:rsidR="00CD3FA3" w:rsidRPr="00CD3FA3" w:rsidRDefault="00CD3FA3" w:rsidP="00407DE6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14:paraId="40643125" w14:textId="6CF7F838" w:rsidR="00CD3FA3" w:rsidRPr="00CD3FA3" w:rsidRDefault="00CD3FA3" w:rsidP="00407DE6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shd w:val="clear" w:color="auto" w:fill="B4C5E7"/>
            <w:vAlign w:val="center"/>
          </w:tcPr>
          <w:p w14:paraId="5EBE3593" w14:textId="05F9D54D" w:rsidR="00CD3FA3" w:rsidRPr="00CD3FA3" w:rsidRDefault="00CD3FA3" w:rsidP="00407DE6">
            <w:pPr>
              <w:pStyle w:val="TableParagraph"/>
              <w:spacing w:before="1" w:line="233" w:lineRule="exact"/>
              <w:ind w:left="583"/>
              <w:rPr>
                <w:b/>
                <w:sz w:val="20"/>
                <w:szCs w:val="20"/>
                <w:lang w:val="ru-RU"/>
              </w:rPr>
            </w:pPr>
            <w:r w:rsidRPr="00CD3FA3">
              <w:rPr>
                <w:rStyle w:val="fontstyle01"/>
                <w:sz w:val="20"/>
                <w:szCs w:val="20"/>
              </w:rPr>
              <w:t>90–100</w:t>
            </w:r>
            <w:r w:rsidRPr="00CD3FA3">
              <w:rPr>
                <w:rStyle w:val="fontstyle01"/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2128" w:type="dxa"/>
            <w:shd w:val="clear" w:color="auto" w:fill="B4C5E7"/>
            <w:vAlign w:val="center"/>
          </w:tcPr>
          <w:p w14:paraId="421A4023" w14:textId="139BE566" w:rsidR="00CD3FA3" w:rsidRPr="00CD3FA3" w:rsidRDefault="00CD3FA3" w:rsidP="00407DE6">
            <w:pPr>
              <w:pStyle w:val="TableParagraph"/>
              <w:spacing w:before="1" w:line="233" w:lineRule="exact"/>
              <w:ind w:left="638"/>
              <w:rPr>
                <w:b/>
                <w:sz w:val="20"/>
                <w:szCs w:val="20"/>
                <w:lang w:val="ru-RU"/>
              </w:rPr>
            </w:pPr>
            <w:r w:rsidRPr="00CD3FA3">
              <w:rPr>
                <w:rStyle w:val="fontstyle01"/>
                <w:sz w:val="20"/>
                <w:szCs w:val="20"/>
              </w:rPr>
              <w:t>70–89</w:t>
            </w:r>
            <w:r w:rsidRPr="00CD3FA3">
              <w:rPr>
                <w:rStyle w:val="fontstyle01"/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1843" w:type="dxa"/>
            <w:shd w:val="clear" w:color="auto" w:fill="B4C5E7"/>
            <w:vAlign w:val="center"/>
          </w:tcPr>
          <w:p w14:paraId="041B6299" w14:textId="22F54442" w:rsidR="00CD3FA3" w:rsidRPr="00CD3FA3" w:rsidRDefault="00CD3FA3" w:rsidP="00407DE6">
            <w:pPr>
              <w:pStyle w:val="TableParagraph"/>
              <w:spacing w:before="1" w:line="233" w:lineRule="exact"/>
              <w:ind w:left="804"/>
              <w:rPr>
                <w:b/>
                <w:sz w:val="20"/>
                <w:szCs w:val="20"/>
              </w:rPr>
            </w:pPr>
            <w:r w:rsidRPr="00CD3FA3">
              <w:rPr>
                <w:rStyle w:val="fontstyle01"/>
                <w:sz w:val="20"/>
                <w:szCs w:val="20"/>
              </w:rPr>
              <w:t>50–69</w:t>
            </w:r>
            <w:r w:rsidRPr="00CD3FA3">
              <w:rPr>
                <w:rStyle w:val="fontstyle01"/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2126" w:type="dxa"/>
            <w:shd w:val="clear" w:color="auto" w:fill="B4C5E7"/>
            <w:vAlign w:val="center"/>
          </w:tcPr>
          <w:p w14:paraId="29A23FEE" w14:textId="53E17E1D" w:rsidR="00CD3FA3" w:rsidRPr="00CD3FA3" w:rsidRDefault="00CD3FA3" w:rsidP="00407DE6">
            <w:pPr>
              <w:pStyle w:val="TableParagraph"/>
              <w:spacing w:before="1" w:line="233" w:lineRule="exact"/>
              <w:ind w:left="627"/>
              <w:rPr>
                <w:b/>
                <w:sz w:val="20"/>
                <w:szCs w:val="20"/>
                <w:lang w:val="ru-RU"/>
              </w:rPr>
            </w:pPr>
            <w:r w:rsidRPr="00CD3FA3">
              <w:rPr>
                <w:rStyle w:val="fontstyle01"/>
                <w:sz w:val="20"/>
                <w:szCs w:val="20"/>
              </w:rPr>
              <w:t>25–49</w:t>
            </w:r>
            <w:r w:rsidRPr="00CD3FA3">
              <w:rPr>
                <w:rStyle w:val="fontstyle01"/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2268" w:type="dxa"/>
            <w:shd w:val="clear" w:color="auto" w:fill="B4C5E7"/>
            <w:vAlign w:val="center"/>
          </w:tcPr>
          <w:p w14:paraId="507B57B7" w14:textId="725ED4AC" w:rsidR="00CD3FA3" w:rsidRPr="00CD3FA3" w:rsidRDefault="00CD3FA3" w:rsidP="00407DE6">
            <w:pPr>
              <w:pStyle w:val="TableParagraph"/>
              <w:spacing w:before="1" w:line="233" w:lineRule="exact"/>
              <w:ind w:left="541"/>
              <w:rPr>
                <w:b/>
                <w:sz w:val="20"/>
                <w:szCs w:val="20"/>
                <w:lang w:val="ru-RU"/>
              </w:rPr>
            </w:pPr>
            <w:r w:rsidRPr="00CD3FA3">
              <w:rPr>
                <w:rStyle w:val="fontstyle01"/>
                <w:sz w:val="20"/>
                <w:szCs w:val="20"/>
              </w:rPr>
              <w:t>0–24</w:t>
            </w:r>
            <w:r w:rsidRPr="00CD3FA3">
              <w:rPr>
                <w:rStyle w:val="fontstyle01"/>
                <w:sz w:val="20"/>
                <w:szCs w:val="20"/>
                <w:lang w:val="ru-RU"/>
              </w:rPr>
              <w:t xml:space="preserve"> балл</w:t>
            </w:r>
          </w:p>
        </w:tc>
      </w:tr>
      <w:tr w:rsidR="00CD3FA3" w:rsidRPr="00317423" w14:paraId="1A74C448" w14:textId="77777777" w:rsidTr="00CD3FA3">
        <w:trPr>
          <w:trHeight w:val="3572"/>
        </w:trPr>
        <w:tc>
          <w:tcPr>
            <w:tcW w:w="1013" w:type="dxa"/>
            <w:shd w:val="clear" w:color="auto" w:fill="9CC2E5" w:themeFill="accent1" w:themeFillTint="99"/>
          </w:tcPr>
          <w:p w14:paraId="0AF944C7" w14:textId="77777777" w:rsidR="00CD3FA3" w:rsidRPr="00CD3FA3" w:rsidRDefault="00CD3FA3" w:rsidP="00407DE6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1 сұрақ</w:t>
            </w:r>
          </w:p>
          <w:p w14:paraId="4A6164C1" w14:textId="77777777" w:rsidR="00CD3FA3" w:rsidRPr="00CD3FA3" w:rsidRDefault="00CD3FA3" w:rsidP="00407DE6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</w:p>
          <w:p w14:paraId="05B902C5" w14:textId="69087F4F" w:rsidR="00CD3FA3" w:rsidRPr="00CD3FA3" w:rsidRDefault="00CD3FA3" w:rsidP="00407DE6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1800" w:type="dxa"/>
            <w:shd w:val="clear" w:color="auto" w:fill="auto"/>
          </w:tcPr>
          <w:p w14:paraId="1C397813" w14:textId="445E0D43" w:rsidR="00CD3FA3" w:rsidRPr="00CD3FA3" w:rsidRDefault="00CD3FA3" w:rsidP="00CD3FA3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1.</w:t>
            </w:r>
            <w:r w:rsidRPr="00CD3FA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3FA3">
              <w:rPr>
                <w:b/>
                <w:sz w:val="20"/>
                <w:szCs w:val="20"/>
              </w:rPr>
              <w:t>Курстың теориясы мен тұжырымдамасын білу және түсіну</w:t>
            </w:r>
          </w:p>
        </w:tc>
        <w:tc>
          <w:tcPr>
            <w:tcW w:w="2451" w:type="dxa"/>
            <w:shd w:val="clear" w:color="auto" w:fill="auto"/>
          </w:tcPr>
          <w:p w14:paraId="63C03DED" w14:textId="77777777" w:rsidR="00CD3FA3" w:rsidRPr="00CD3FA3" w:rsidRDefault="00CD3FA3" w:rsidP="00407DE6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CD3FA3">
              <w:rPr>
                <w:spacing w:val="-4"/>
                <w:sz w:val="20"/>
                <w:szCs w:val="20"/>
              </w:rPr>
              <w:t>Жауап барлық үш сұрақтың толық ашылуын (алынған білім шегінде), әр тұжырым мен тұжырымның егжей-тегжейлі дәлелдерін қамтиды, логикалық және дәйекті түрде құрылады, аудиториялық сабақтардың дамыған тақырыптарының мысалдарымен расталады.</w:t>
            </w:r>
          </w:p>
        </w:tc>
        <w:tc>
          <w:tcPr>
            <w:tcW w:w="2128" w:type="dxa"/>
            <w:shd w:val="clear" w:color="auto" w:fill="auto"/>
          </w:tcPr>
          <w:p w14:paraId="6114A2CF" w14:textId="77777777" w:rsidR="00CD3FA3" w:rsidRPr="00CD3FA3" w:rsidRDefault="00CD3FA3" w:rsidP="00407DE6">
            <w:pPr>
              <w:pStyle w:val="TableParagraph"/>
              <w:spacing w:line="230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Жауап барлық мәселелерді толық, бірақ негізгі ережелердің қысқартылған дәлелдерін қамтиды, материалды ұсынудың логикасы мен дәйектілігін бұзуға мүмкіндік береді.  Жауапта стилистикалық қателіктер, терминдердің дұрыс қолданылмауы мүмкін.</w:t>
            </w:r>
          </w:p>
        </w:tc>
        <w:tc>
          <w:tcPr>
            <w:tcW w:w="1843" w:type="dxa"/>
            <w:shd w:val="clear" w:color="auto" w:fill="auto"/>
          </w:tcPr>
          <w:p w14:paraId="6FB6C6BF" w14:textId="77777777" w:rsidR="00CD3FA3" w:rsidRPr="00CD3FA3" w:rsidRDefault="00CD3FA3" w:rsidP="00407DE6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Жауап билетте ұсынылған сұрақтарды толық қамтымайды, негізгі ойларды үстірт дәлелдейді, баяндаудағы композициялық теңгерімсіздіктерге, материалды баяндау логикасы мен реттілігін бұзуға жол береді, теориялық ережелерді аудиториялық сабақтардың әзірленген конспектілерінің мысалдарымен көрсетпейді.</w:t>
            </w:r>
          </w:p>
        </w:tc>
        <w:tc>
          <w:tcPr>
            <w:tcW w:w="2126" w:type="dxa"/>
            <w:shd w:val="clear" w:color="auto" w:fill="auto"/>
          </w:tcPr>
          <w:p w14:paraId="51F38EA3" w14:textId="77777777" w:rsidR="00CD3FA3" w:rsidRPr="00CD3FA3" w:rsidRDefault="00CD3FA3" w:rsidP="00407DE6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Қойылған сұрақтарды дұрыс қарастырылмаған, қате дәлелдеу, нақты және сөйлеу қателіктері, дұрыс емес қорытынды жасау.</w:t>
            </w:r>
          </w:p>
        </w:tc>
        <w:tc>
          <w:tcPr>
            <w:tcW w:w="2268" w:type="dxa"/>
            <w:shd w:val="clear" w:color="auto" w:fill="auto"/>
          </w:tcPr>
          <w:p w14:paraId="07B3E9CC" w14:textId="77777777" w:rsidR="00CD3FA3" w:rsidRPr="00CD3FA3" w:rsidRDefault="00CD3FA3" w:rsidP="00407DE6">
            <w:pPr>
              <w:pStyle w:val="TableParagraph"/>
              <w:tabs>
                <w:tab w:val="left" w:pos="1241"/>
              </w:tabs>
              <w:spacing w:line="237" w:lineRule="exact"/>
              <w:ind w:left="109"/>
              <w:rPr>
                <w:spacing w:val="-2"/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 xml:space="preserve">Негізгі ұғымдарды, физика-географиялық заңдарды білмеу; </w:t>
            </w:r>
          </w:p>
          <w:p w14:paraId="1C1CDDC6" w14:textId="77777777" w:rsidR="00CD3FA3" w:rsidRPr="00CD3FA3" w:rsidRDefault="00CD3FA3" w:rsidP="00407DE6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Қорытынды бақылау жүргізу қағидаларын бұзу.</w:t>
            </w:r>
          </w:p>
        </w:tc>
      </w:tr>
      <w:tr w:rsidR="00CD3FA3" w:rsidRPr="00CD3FA3" w14:paraId="0BF0D283" w14:textId="77777777" w:rsidTr="00CD3FA3">
        <w:trPr>
          <w:trHeight w:val="60"/>
        </w:trPr>
        <w:tc>
          <w:tcPr>
            <w:tcW w:w="1013" w:type="dxa"/>
            <w:shd w:val="clear" w:color="auto" w:fill="9CC2E5" w:themeFill="accent1" w:themeFillTint="99"/>
          </w:tcPr>
          <w:p w14:paraId="617C7D06" w14:textId="77777777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2 сұрақ</w:t>
            </w:r>
          </w:p>
          <w:p w14:paraId="321479A6" w14:textId="77777777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</w:p>
          <w:p w14:paraId="549BCB1F" w14:textId="3F769583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1800" w:type="dxa"/>
            <w:shd w:val="clear" w:color="auto" w:fill="auto"/>
          </w:tcPr>
          <w:p w14:paraId="0C9ABF59" w14:textId="73EA2872" w:rsidR="00CD3FA3" w:rsidRPr="00CD3FA3" w:rsidRDefault="00CD3FA3" w:rsidP="00CD3FA3">
            <w:pPr>
              <w:pStyle w:val="TableParagraph"/>
              <w:spacing w:line="233" w:lineRule="exact"/>
              <w:ind w:left="107"/>
              <w:rPr>
                <w:b/>
                <w:spacing w:val="-2"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 xml:space="preserve">2. </w:t>
            </w:r>
            <w:r w:rsidRPr="00CD3FA3">
              <w:rPr>
                <w:b/>
                <w:spacing w:val="-2"/>
                <w:sz w:val="20"/>
                <w:szCs w:val="20"/>
              </w:rPr>
              <w:t>Таңдалған әдістемені қолдан</w:t>
            </w:r>
            <w:r>
              <w:rPr>
                <w:b/>
                <w:spacing w:val="-2"/>
                <w:sz w:val="20"/>
                <w:szCs w:val="20"/>
              </w:rPr>
              <w:t>у</w:t>
            </w:r>
          </w:p>
        </w:tc>
        <w:tc>
          <w:tcPr>
            <w:tcW w:w="2451" w:type="dxa"/>
            <w:shd w:val="clear" w:color="auto" w:fill="auto"/>
          </w:tcPr>
          <w:p w14:paraId="27AB6DDC" w14:textId="77777777" w:rsidR="00CD3FA3" w:rsidRPr="00CD3FA3" w:rsidRDefault="00CD3FA3" w:rsidP="00407DE6">
            <w:pPr>
              <w:pStyle w:val="TableParagraph"/>
              <w:tabs>
                <w:tab w:val="left" w:pos="1331"/>
              </w:tabs>
              <w:spacing w:line="237" w:lineRule="exact"/>
              <w:ind w:left="108"/>
              <w:rPr>
                <w:spacing w:val="-2"/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Оқу тапсырмасын толық орындау,</w:t>
            </w:r>
          </w:p>
          <w:p w14:paraId="76A2510F" w14:textId="77777777" w:rsidR="00CD3FA3" w:rsidRPr="00CD3FA3" w:rsidRDefault="00CD3FA3" w:rsidP="00407DE6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қойылған сұраққа толық, дәлелді жауап;</w:t>
            </w:r>
          </w:p>
        </w:tc>
        <w:tc>
          <w:tcPr>
            <w:tcW w:w="2128" w:type="dxa"/>
            <w:shd w:val="clear" w:color="auto" w:fill="auto"/>
          </w:tcPr>
          <w:p w14:paraId="4C0C98DF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pacing w:val="-2"/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 xml:space="preserve">Оқу тапсырмасын ішінара орындау, қойылған сұраққа дәлелді толық емес </w:t>
            </w:r>
            <w:r w:rsidRPr="00CD3FA3">
              <w:rPr>
                <w:sz w:val="20"/>
                <w:szCs w:val="20"/>
              </w:rPr>
              <w:lastRenderedPageBreak/>
              <w:t>жауап беру; ғылыми тілді орынсыз пайдалану;</w:t>
            </w:r>
          </w:p>
          <w:p w14:paraId="1A51768F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pacing w:val="-2"/>
                <w:sz w:val="20"/>
                <w:szCs w:val="20"/>
              </w:rPr>
            </w:pPr>
          </w:p>
          <w:p w14:paraId="423E13BB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pacing w:val="-2"/>
                <w:sz w:val="20"/>
                <w:szCs w:val="20"/>
              </w:rPr>
            </w:pPr>
          </w:p>
          <w:p w14:paraId="6287C738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pacing w:val="-2"/>
                <w:sz w:val="20"/>
                <w:szCs w:val="20"/>
              </w:rPr>
            </w:pPr>
          </w:p>
          <w:p w14:paraId="0DF2AAD4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pacing w:val="-2"/>
                <w:sz w:val="20"/>
                <w:szCs w:val="20"/>
              </w:rPr>
            </w:pPr>
          </w:p>
          <w:p w14:paraId="319047AE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1AAEB0" w14:textId="77777777" w:rsidR="00CD3FA3" w:rsidRPr="00CD3FA3" w:rsidRDefault="00CD3FA3" w:rsidP="00407DE6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lastRenderedPageBreak/>
              <w:t xml:space="preserve">Материал үзінділермен берілген, логикалық реттілік </w:t>
            </w:r>
            <w:r w:rsidRPr="00CD3FA3">
              <w:rPr>
                <w:sz w:val="20"/>
                <w:szCs w:val="20"/>
              </w:rPr>
              <w:lastRenderedPageBreak/>
              <w:t>бұзылған, фактілік және мағыналық дәлсіздіктерге жол берілген, географиялық профиль бойынша теориялық білім салғырт пайдаланылады.</w:t>
            </w:r>
          </w:p>
        </w:tc>
        <w:tc>
          <w:tcPr>
            <w:tcW w:w="2126" w:type="dxa"/>
            <w:shd w:val="clear" w:color="auto" w:fill="auto"/>
          </w:tcPr>
          <w:p w14:paraId="25AC4C90" w14:textId="77777777" w:rsidR="00CD3FA3" w:rsidRPr="00CD3FA3" w:rsidRDefault="00CD3FA3" w:rsidP="00407DE6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lastRenderedPageBreak/>
              <w:t xml:space="preserve">Мәселені шешудің қисынсыз әдісі немесе жеткіліксіз ойластырылған жауап </w:t>
            </w:r>
            <w:r w:rsidRPr="00CD3FA3">
              <w:rPr>
                <w:sz w:val="20"/>
                <w:szCs w:val="20"/>
              </w:rPr>
              <w:lastRenderedPageBreak/>
              <w:t>жоспары; нормадан асатын қателер мен олқылықтарға жол беру.</w:t>
            </w:r>
          </w:p>
        </w:tc>
        <w:tc>
          <w:tcPr>
            <w:tcW w:w="2268" w:type="dxa"/>
            <w:shd w:val="clear" w:color="auto" w:fill="auto"/>
          </w:tcPr>
          <w:p w14:paraId="5E01F3BF" w14:textId="77777777" w:rsidR="00CD3FA3" w:rsidRPr="00CD3FA3" w:rsidRDefault="00CD3FA3" w:rsidP="00407DE6">
            <w:pPr>
              <w:pStyle w:val="TableParagraph"/>
              <w:spacing w:line="237" w:lineRule="exact"/>
              <w:jc w:val="both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lastRenderedPageBreak/>
              <w:t xml:space="preserve"> Білімді қолдана алмау және қорытынды жасай алмау.</w:t>
            </w:r>
            <w:r w:rsidRPr="00CD3FA3">
              <w:rPr>
                <w:sz w:val="20"/>
                <w:szCs w:val="20"/>
              </w:rPr>
              <w:br/>
              <w:t xml:space="preserve">Қортынды емтихан </w:t>
            </w:r>
            <w:r w:rsidRPr="00CD3FA3">
              <w:rPr>
                <w:sz w:val="20"/>
                <w:szCs w:val="20"/>
              </w:rPr>
              <w:lastRenderedPageBreak/>
              <w:t>ережесін бұзу</w:t>
            </w:r>
            <w:r w:rsidRPr="00CD3FA3">
              <w:rPr>
                <w:sz w:val="20"/>
                <w:szCs w:val="20"/>
                <w:lang w:val="en-US"/>
              </w:rPr>
              <w:t>.</w:t>
            </w:r>
          </w:p>
        </w:tc>
      </w:tr>
      <w:tr w:rsidR="00CD3FA3" w:rsidRPr="00317423" w14:paraId="00EC5C5F" w14:textId="77777777" w:rsidTr="00CD3FA3">
        <w:trPr>
          <w:trHeight w:val="3345"/>
        </w:trPr>
        <w:tc>
          <w:tcPr>
            <w:tcW w:w="1013" w:type="dxa"/>
            <w:shd w:val="clear" w:color="auto" w:fill="9CC2E5" w:themeFill="accent1" w:themeFillTint="99"/>
          </w:tcPr>
          <w:p w14:paraId="722CE25E" w14:textId="77777777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lastRenderedPageBreak/>
              <w:t>3 сұрақ</w:t>
            </w:r>
          </w:p>
          <w:p w14:paraId="5F91BB56" w14:textId="77777777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</w:p>
          <w:p w14:paraId="5E74DE73" w14:textId="284CE690" w:rsidR="00CD3FA3" w:rsidRPr="00CD3FA3" w:rsidRDefault="00CD3FA3" w:rsidP="00407DE6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40 балл</w:t>
            </w:r>
          </w:p>
        </w:tc>
        <w:tc>
          <w:tcPr>
            <w:tcW w:w="1800" w:type="dxa"/>
            <w:shd w:val="clear" w:color="auto" w:fill="auto"/>
          </w:tcPr>
          <w:p w14:paraId="30C8A330" w14:textId="24BA1D5B" w:rsidR="00CD3FA3" w:rsidRPr="00CD3FA3" w:rsidRDefault="00CD3FA3" w:rsidP="00CD3FA3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CD3FA3">
              <w:rPr>
                <w:b/>
                <w:sz w:val="20"/>
                <w:szCs w:val="20"/>
              </w:rPr>
              <w:t>3.</w:t>
            </w:r>
            <w:r w:rsidRPr="00CD3FA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D3FA3">
              <w:rPr>
                <w:b/>
                <w:sz w:val="20"/>
                <w:szCs w:val="20"/>
              </w:rPr>
              <w:t>Практикалық тапсырманы шешудің таңдалған әдістемесін бағалау және талдау, нәтижені негіздеу</w:t>
            </w:r>
          </w:p>
        </w:tc>
        <w:tc>
          <w:tcPr>
            <w:tcW w:w="2451" w:type="dxa"/>
            <w:shd w:val="clear" w:color="auto" w:fill="auto"/>
          </w:tcPr>
          <w:p w14:paraId="1C2939BD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Ғылыми ережелер мен қолданылған әдістер мен технологиялардың дәйекті, қисынды және дұрыс негіздемесі, жасалған тұжырымдарға әсер етпейтін материалды ұсынуда шамалы дәлсіздіктерге жол беріледі.</w:t>
            </w:r>
          </w:p>
        </w:tc>
        <w:tc>
          <w:tcPr>
            <w:tcW w:w="2128" w:type="dxa"/>
            <w:shd w:val="clear" w:color="auto" w:fill="auto"/>
          </w:tcPr>
          <w:p w14:paraId="7498BE34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CD3FA3">
              <w:rPr>
                <w:spacing w:val="-2"/>
                <w:sz w:val="20"/>
                <w:szCs w:val="20"/>
              </w:rPr>
              <w:t>Географиялық бағыттағы тұжырымдамалық материалды пайдалануда 3-4 қателіктерге жол беріледі, жалпылау мен тұжырымдарда орындалған тапсырманың жақсы жалпы деңгейіне әсер етпейтін кішігірім қателіктер бар.</w:t>
            </w:r>
          </w:p>
        </w:tc>
        <w:tc>
          <w:tcPr>
            <w:tcW w:w="1843" w:type="dxa"/>
            <w:shd w:val="clear" w:color="auto" w:fill="auto"/>
          </w:tcPr>
          <w:p w14:paraId="22C5DA16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Ғылыми ережелердің қолданылуы нақты емес және нәтижесіз, грамматикалық қателіктер, сондай-ақ деректерді өңдеуде және алынған нәтижелерде дәлсіздіктер бар;</w:t>
            </w:r>
          </w:p>
        </w:tc>
        <w:tc>
          <w:tcPr>
            <w:tcW w:w="2126" w:type="dxa"/>
            <w:shd w:val="clear" w:color="auto" w:fill="auto"/>
          </w:tcPr>
          <w:p w14:paraId="1B4C47F3" w14:textId="77777777" w:rsidR="00CD3FA3" w:rsidRPr="00CD3FA3" w:rsidRDefault="00CD3FA3" w:rsidP="00407DE6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Тапсырма өрескел қателіктермен орындалды,</w:t>
            </w:r>
          </w:p>
          <w:p w14:paraId="5870F377" w14:textId="77777777" w:rsidR="00CD3FA3" w:rsidRPr="00CD3FA3" w:rsidRDefault="00CD3FA3" w:rsidP="00407DE6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сұрақтарға жауаптар толық емес, тұжырымдамалық материалдар мен дәлелдер нашар қолданған.</w:t>
            </w:r>
          </w:p>
        </w:tc>
        <w:tc>
          <w:tcPr>
            <w:tcW w:w="2268" w:type="dxa"/>
            <w:shd w:val="clear" w:color="auto" w:fill="auto"/>
          </w:tcPr>
          <w:p w14:paraId="0039134C" w14:textId="77777777" w:rsidR="00CD3FA3" w:rsidRPr="00CD3FA3" w:rsidRDefault="00CD3FA3" w:rsidP="00407DE6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 xml:space="preserve">Қойылған сұрақтарға жауаптар жоқ. </w:t>
            </w:r>
          </w:p>
          <w:p w14:paraId="28A5EFC7" w14:textId="77777777" w:rsidR="00CD3FA3" w:rsidRPr="00CD3FA3" w:rsidRDefault="00CD3FA3" w:rsidP="00407DE6">
            <w:pPr>
              <w:pStyle w:val="TableParagraph"/>
              <w:spacing w:line="231" w:lineRule="exact"/>
              <w:ind w:left="109"/>
              <w:rPr>
                <w:sz w:val="20"/>
                <w:szCs w:val="20"/>
              </w:rPr>
            </w:pPr>
            <w:r w:rsidRPr="00CD3FA3">
              <w:rPr>
                <w:sz w:val="20"/>
                <w:szCs w:val="20"/>
              </w:rPr>
              <w:t>Қорытынды бақылауды жүргізу қағидаларын бұзу.</w:t>
            </w:r>
          </w:p>
        </w:tc>
      </w:tr>
    </w:tbl>
    <w:p w14:paraId="2F334698" w14:textId="1878B91B" w:rsidR="003803FF" w:rsidRDefault="003803FF" w:rsidP="003803FF">
      <w:pPr>
        <w:ind w:left="-567"/>
        <w:rPr>
          <w:sz w:val="28"/>
          <w:szCs w:val="28"/>
          <w:lang w:val="kk-KZ"/>
        </w:rPr>
      </w:pPr>
    </w:p>
    <w:p w14:paraId="6A61F40F" w14:textId="4ADCC694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12BB0185" w14:textId="2B36186B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55539730" w14:textId="02DBEFDF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4A8DF2E9" w14:textId="42ACB7A1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770D63F1" w14:textId="57C00731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7CE0B957" w14:textId="543336F0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4BCF8A9A" w14:textId="7405019F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7F1C1C21" w14:textId="7470296D" w:rsidR="008C78F4" w:rsidRDefault="008C78F4" w:rsidP="003803FF">
      <w:pPr>
        <w:ind w:left="-567"/>
        <w:rPr>
          <w:sz w:val="28"/>
          <w:szCs w:val="28"/>
          <w:lang w:val="kk-KZ"/>
        </w:rPr>
      </w:pPr>
    </w:p>
    <w:p w14:paraId="57C665D6" w14:textId="171FBC90" w:rsidR="008F7663" w:rsidRDefault="008F7663" w:rsidP="007628BD">
      <w:pPr>
        <w:rPr>
          <w:sz w:val="28"/>
          <w:szCs w:val="28"/>
          <w:lang w:val="kk-KZ"/>
        </w:rPr>
      </w:pPr>
    </w:p>
    <w:p w14:paraId="37919536" w14:textId="77777777" w:rsidR="007628BD" w:rsidRDefault="007628BD" w:rsidP="007628BD">
      <w:pPr>
        <w:rPr>
          <w:sz w:val="28"/>
          <w:szCs w:val="28"/>
          <w:lang w:val="kk-KZ"/>
        </w:rPr>
      </w:pPr>
    </w:p>
    <w:p w14:paraId="630BD90B" w14:textId="58925522" w:rsidR="008F7663" w:rsidRDefault="008F7663" w:rsidP="003803FF">
      <w:pPr>
        <w:ind w:left="-567"/>
        <w:rPr>
          <w:sz w:val="28"/>
          <w:szCs w:val="28"/>
          <w:lang w:val="kk-KZ"/>
        </w:rPr>
      </w:pPr>
    </w:p>
    <w:p w14:paraId="00D8E6E7" w14:textId="77777777" w:rsidR="008F7663" w:rsidRDefault="008F7663" w:rsidP="003803FF">
      <w:pPr>
        <w:ind w:left="-567"/>
        <w:rPr>
          <w:sz w:val="28"/>
          <w:szCs w:val="28"/>
          <w:lang w:val="kk-KZ"/>
        </w:rPr>
      </w:pPr>
    </w:p>
    <w:p w14:paraId="25F56E5E" w14:textId="675E5D9D" w:rsidR="00162DC8" w:rsidRDefault="008C78F4" w:rsidP="00162DC8">
      <w:pPr>
        <w:ind w:left="-567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Е</w:t>
      </w:r>
      <w:r w:rsidRPr="008C78F4">
        <w:rPr>
          <w:b/>
          <w:bCs/>
          <w:sz w:val="28"/>
          <w:szCs w:val="28"/>
          <w:lang w:val="kk-KZ"/>
        </w:rPr>
        <w:t xml:space="preserve">мтихан </w:t>
      </w:r>
      <w:r>
        <w:rPr>
          <w:b/>
          <w:bCs/>
          <w:sz w:val="28"/>
          <w:szCs w:val="28"/>
          <w:lang w:val="kk-KZ"/>
        </w:rPr>
        <w:t>балл</w:t>
      </w:r>
      <w:r w:rsidRPr="008C78F4">
        <w:rPr>
          <w:b/>
          <w:bCs/>
          <w:sz w:val="28"/>
          <w:szCs w:val="28"/>
          <w:lang w:val="kk-KZ"/>
        </w:rPr>
        <w:t xml:space="preserve"> есептеу</w:t>
      </w:r>
      <w:r>
        <w:rPr>
          <w:b/>
          <w:bCs/>
          <w:sz w:val="28"/>
          <w:szCs w:val="28"/>
          <w:lang w:val="kk-KZ"/>
        </w:rPr>
        <w:t xml:space="preserve"> конфигурациясы</w:t>
      </w:r>
    </w:p>
    <w:p w14:paraId="2A3A4513" w14:textId="77777777" w:rsidR="008C78F4" w:rsidRPr="00162DC8" w:rsidRDefault="008C78F4" w:rsidP="00162DC8">
      <w:pPr>
        <w:ind w:left="-567"/>
        <w:jc w:val="center"/>
        <w:rPr>
          <w:b/>
          <w:bCs/>
          <w:sz w:val="28"/>
          <w:szCs w:val="28"/>
          <w:lang w:val="kk-KZ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2919"/>
        <w:gridCol w:w="2351"/>
        <w:gridCol w:w="1960"/>
        <w:gridCol w:w="2612"/>
        <w:gridCol w:w="1436"/>
        <w:gridCol w:w="1831"/>
      </w:tblGrid>
      <w:tr w:rsidR="00162DC8" w:rsidRPr="003B3AF4" w14:paraId="602B5C88" w14:textId="77777777" w:rsidTr="00162DC8">
        <w:trPr>
          <w:trHeight w:val="513"/>
        </w:trPr>
        <w:tc>
          <w:tcPr>
            <w:tcW w:w="9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21CE7" w14:textId="77777777" w:rsidR="00162DC8" w:rsidRPr="0033707E" w:rsidRDefault="00162DC8" w:rsidP="001B0F33">
            <w:pPr>
              <w:jc w:val="center"/>
            </w:pPr>
            <w:r w:rsidRPr="0033707E">
              <w:rPr>
                <w:b/>
                <w:bCs/>
                <w:lang w:val="kk-KZ"/>
              </w:rPr>
              <w:t>№</w:t>
            </w:r>
          </w:p>
        </w:tc>
        <w:tc>
          <w:tcPr>
            <w:tcW w:w="2919" w:type="dxa"/>
            <w:vMerge w:val="restart"/>
            <w:tcBorders>
              <w:tl2br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B93CC" w14:textId="77777777" w:rsidR="00162DC8" w:rsidRDefault="00162DC8" w:rsidP="001B0F33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</w:t>
            </w:r>
          </w:p>
          <w:p w14:paraId="2031D6B2" w14:textId="77777777" w:rsidR="00162DC8" w:rsidRDefault="00162DC8" w:rsidP="001B0F33">
            <w:pPr>
              <w:jc w:val="center"/>
              <w:rPr>
                <w:lang w:val="kk-KZ"/>
              </w:rPr>
            </w:pPr>
          </w:p>
          <w:p w14:paraId="33063F7C" w14:textId="77777777" w:rsidR="00162DC8" w:rsidRDefault="00162DC8" w:rsidP="001B0F33">
            <w:pPr>
              <w:jc w:val="center"/>
              <w:rPr>
                <w:lang w:val="kk-KZ"/>
              </w:rPr>
            </w:pPr>
          </w:p>
          <w:p w14:paraId="11BE4334" w14:textId="77777777" w:rsidR="00162DC8" w:rsidRPr="0033707E" w:rsidRDefault="00162DC8" w:rsidP="001B0F33">
            <w:pPr>
              <w:rPr>
                <w:lang w:val="kk-KZ"/>
              </w:rPr>
            </w:pPr>
            <w:r>
              <w:rPr>
                <w:lang w:val="kk-KZ"/>
              </w:rPr>
              <w:t xml:space="preserve"> Критерий</w:t>
            </w:r>
          </w:p>
        </w:tc>
        <w:tc>
          <w:tcPr>
            <w:tcW w:w="10190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4DC7C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ДЕСКРИПТОРЛАР</w:t>
            </w:r>
          </w:p>
        </w:tc>
      </w:tr>
      <w:tr w:rsidR="00162DC8" w:rsidRPr="003B3AF4" w14:paraId="4191367C" w14:textId="77777777" w:rsidTr="00162DC8">
        <w:trPr>
          <w:trHeight w:val="84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89C54A" w14:textId="77777777" w:rsidR="00162DC8" w:rsidRPr="003B3AF4" w:rsidRDefault="00162DC8" w:rsidP="001B0F33"/>
        </w:tc>
        <w:tc>
          <w:tcPr>
            <w:tcW w:w="2919" w:type="dxa"/>
            <w:vMerge/>
            <w:shd w:val="clear" w:color="auto" w:fill="auto"/>
            <w:vAlign w:val="center"/>
            <w:hideMark/>
          </w:tcPr>
          <w:p w14:paraId="126299B4" w14:textId="77777777" w:rsidR="00162DC8" w:rsidRPr="003B3AF4" w:rsidRDefault="00162DC8" w:rsidP="001B0F33"/>
        </w:tc>
        <w:tc>
          <w:tcPr>
            <w:tcW w:w="23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F3E91" w14:textId="13F822D4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«</w:t>
            </w:r>
            <w:r>
              <w:rPr>
                <w:b/>
                <w:bCs/>
                <w:lang w:val="kk-KZ"/>
              </w:rPr>
              <w:t>Өте жақсы</w:t>
            </w:r>
            <w:r w:rsidRPr="003B3AF4">
              <w:rPr>
                <w:b/>
                <w:bCs/>
                <w:lang w:val="kk-KZ"/>
              </w:rPr>
              <w:t>»</w:t>
            </w:r>
          </w:p>
        </w:tc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03903" w14:textId="6E5BA7C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«</w:t>
            </w:r>
            <w:r>
              <w:rPr>
                <w:b/>
                <w:bCs/>
                <w:lang w:val="kk-KZ"/>
              </w:rPr>
              <w:t>Жақсы</w:t>
            </w:r>
            <w:r w:rsidRPr="003B3AF4">
              <w:rPr>
                <w:b/>
                <w:bCs/>
                <w:lang w:val="kk-KZ"/>
              </w:rPr>
              <w:t>»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7F724" w14:textId="73867ADA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«</w:t>
            </w:r>
            <w:r w:rsidRPr="00162DC8">
              <w:rPr>
                <w:b/>
                <w:bCs/>
                <w:lang w:val="kk-KZ"/>
              </w:rPr>
              <w:t>Қанағаттанарлық</w:t>
            </w:r>
            <w:r w:rsidRPr="003B3AF4">
              <w:rPr>
                <w:b/>
                <w:bCs/>
                <w:lang w:val="kk-KZ"/>
              </w:rPr>
              <w:t>»</w:t>
            </w:r>
          </w:p>
        </w:tc>
        <w:tc>
          <w:tcPr>
            <w:tcW w:w="326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0EBC1" w14:textId="18B74148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«</w:t>
            </w:r>
            <w:r w:rsidRPr="00162DC8">
              <w:rPr>
                <w:b/>
                <w:bCs/>
                <w:lang w:val="kk-KZ"/>
              </w:rPr>
              <w:t>Қанағаттандырарлықсыз</w:t>
            </w:r>
            <w:r>
              <w:rPr>
                <w:b/>
                <w:bCs/>
                <w:lang w:val="kk-KZ"/>
              </w:rPr>
              <w:t>»</w:t>
            </w:r>
          </w:p>
        </w:tc>
      </w:tr>
      <w:tr w:rsidR="00162DC8" w:rsidRPr="003B3AF4" w14:paraId="164E9B92" w14:textId="77777777" w:rsidTr="008C78F4">
        <w:trPr>
          <w:trHeight w:val="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E4181F" w14:textId="77777777" w:rsidR="00162DC8" w:rsidRPr="003B3AF4" w:rsidRDefault="00162DC8" w:rsidP="001B0F33"/>
        </w:tc>
        <w:tc>
          <w:tcPr>
            <w:tcW w:w="2919" w:type="dxa"/>
            <w:vMerge/>
            <w:shd w:val="clear" w:color="auto" w:fill="auto"/>
            <w:vAlign w:val="center"/>
            <w:hideMark/>
          </w:tcPr>
          <w:p w14:paraId="1B7E5EBE" w14:textId="77777777" w:rsidR="00162DC8" w:rsidRPr="003B3AF4" w:rsidRDefault="00162DC8" w:rsidP="001B0F33"/>
        </w:tc>
        <w:tc>
          <w:tcPr>
            <w:tcW w:w="23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54DB4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90-100 %</w:t>
            </w:r>
          </w:p>
        </w:tc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2D274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70-89 %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05A5E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50-69 %</w:t>
            </w: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7CB1F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25-49 %</w:t>
            </w:r>
          </w:p>
        </w:tc>
        <w:tc>
          <w:tcPr>
            <w:tcW w:w="18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85195" w14:textId="77777777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0-24 %</w:t>
            </w:r>
          </w:p>
        </w:tc>
      </w:tr>
      <w:tr w:rsidR="00162DC8" w:rsidRPr="003B3AF4" w14:paraId="735AA8C6" w14:textId="77777777" w:rsidTr="00162DC8">
        <w:trPr>
          <w:trHeight w:val="838"/>
        </w:trPr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2ECBB" w14:textId="77777777" w:rsidR="00162DC8" w:rsidRPr="0033707E" w:rsidRDefault="00162DC8" w:rsidP="001B0F33">
            <w:pPr>
              <w:jc w:val="center"/>
            </w:pPr>
            <w:r w:rsidRPr="0033707E">
              <w:rPr>
                <w:lang w:val="kk-KZ"/>
              </w:rPr>
              <w:t>1.</w:t>
            </w:r>
          </w:p>
        </w:tc>
        <w:tc>
          <w:tcPr>
            <w:tcW w:w="29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0A0B8" w14:textId="354B210A" w:rsidR="00162DC8" w:rsidRPr="0033707E" w:rsidRDefault="00162DC8" w:rsidP="001B0F33">
            <w:r w:rsidRPr="00162DC8">
              <w:rPr>
                <w:lang w:val="kk-KZ"/>
              </w:rPr>
              <w:t>Курстың теориясы мен тұжырымдамасын білу және түсіну</w:t>
            </w:r>
          </w:p>
        </w:tc>
        <w:tc>
          <w:tcPr>
            <w:tcW w:w="23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28411" w14:textId="20291564" w:rsidR="00162DC8" w:rsidRPr="003B3AF4" w:rsidRDefault="00162DC8" w:rsidP="001B0F33">
            <w:pPr>
              <w:jc w:val="center"/>
            </w:pPr>
            <w:r w:rsidRPr="003B3AF4">
              <w:rPr>
                <w:b/>
                <w:bCs/>
                <w:lang w:val="kk-KZ"/>
              </w:rPr>
              <w:t>9</w:t>
            </w:r>
            <w:r>
              <w:rPr>
                <w:b/>
                <w:bCs/>
                <w:lang w:val="kk-KZ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1561E" w14:textId="77777777" w:rsidR="00162DC8" w:rsidRPr="003B3AF4" w:rsidRDefault="00162DC8" w:rsidP="001B0F33">
            <w:pPr>
              <w:jc w:val="center"/>
            </w:pP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1A3D9" w14:textId="77777777" w:rsidR="00162DC8" w:rsidRPr="003B3AF4" w:rsidRDefault="00162DC8" w:rsidP="001B0F33">
            <w:pPr>
              <w:jc w:val="center"/>
            </w:pP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7ABB3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  <w:tc>
          <w:tcPr>
            <w:tcW w:w="18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2D322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</w:tr>
      <w:tr w:rsidR="00162DC8" w:rsidRPr="003B3AF4" w14:paraId="649B4410" w14:textId="77777777" w:rsidTr="00162DC8">
        <w:trPr>
          <w:trHeight w:val="825"/>
        </w:trPr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9A3A5" w14:textId="77777777" w:rsidR="00162DC8" w:rsidRPr="0033707E" w:rsidRDefault="00162DC8" w:rsidP="001B0F33">
            <w:pPr>
              <w:jc w:val="center"/>
            </w:pPr>
            <w:r w:rsidRPr="0033707E">
              <w:rPr>
                <w:lang w:val="kk-KZ"/>
              </w:rPr>
              <w:t>2.</w:t>
            </w:r>
          </w:p>
        </w:tc>
        <w:tc>
          <w:tcPr>
            <w:tcW w:w="29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7EA8D" w14:textId="1F65D88B" w:rsidR="00162DC8" w:rsidRPr="0033707E" w:rsidRDefault="00162DC8" w:rsidP="001B0F33">
            <w:r w:rsidRPr="00162DC8">
              <w:rPr>
                <w:lang w:val="kk-KZ"/>
              </w:rPr>
              <w:t>Таңдалған әдістемені қолдану</w:t>
            </w:r>
          </w:p>
        </w:tc>
        <w:tc>
          <w:tcPr>
            <w:tcW w:w="23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DF593" w14:textId="77777777" w:rsidR="00162DC8" w:rsidRPr="003B3AF4" w:rsidRDefault="00162DC8" w:rsidP="001B0F33">
            <w:pPr>
              <w:jc w:val="center"/>
            </w:pPr>
          </w:p>
        </w:tc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2AD6A" w14:textId="0AA1A0D8" w:rsidR="00162DC8" w:rsidRPr="00162DC8" w:rsidRDefault="00162DC8" w:rsidP="001B0F33">
            <w:pPr>
              <w:jc w:val="center"/>
              <w:rPr>
                <w:b/>
                <w:bCs/>
                <w:lang w:val="kk-KZ"/>
              </w:rPr>
            </w:pPr>
            <w:r w:rsidRPr="00162DC8">
              <w:rPr>
                <w:b/>
                <w:bCs/>
              </w:rPr>
              <w:t>8</w:t>
            </w:r>
            <w:r w:rsidRPr="00162DC8">
              <w:rPr>
                <w:b/>
                <w:bCs/>
                <w:lang w:val="kk-KZ"/>
              </w:rPr>
              <w:t>0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3B160" w14:textId="77777777" w:rsidR="00162DC8" w:rsidRPr="003B3AF4" w:rsidRDefault="00162DC8" w:rsidP="001B0F33">
            <w:pPr>
              <w:jc w:val="center"/>
            </w:pP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858B7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  <w:tc>
          <w:tcPr>
            <w:tcW w:w="18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017BA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</w:tr>
      <w:tr w:rsidR="00162DC8" w:rsidRPr="003B3AF4" w14:paraId="66E37945" w14:textId="77777777" w:rsidTr="00162DC8">
        <w:trPr>
          <w:trHeight w:val="550"/>
        </w:trPr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F1692" w14:textId="77777777" w:rsidR="00162DC8" w:rsidRPr="0033707E" w:rsidRDefault="00162DC8" w:rsidP="001B0F33">
            <w:pPr>
              <w:jc w:val="center"/>
            </w:pPr>
            <w:r w:rsidRPr="0033707E">
              <w:rPr>
                <w:lang w:val="kk-KZ"/>
              </w:rPr>
              <w:t>3.</w:t>
            </w:r>
          </w:p>
        </w:tc>
        <w:tc>
          <w:tcPr>
            <w:tcW w:w="29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61A314" w14:textId="674F1583" w:rsidR="00162DC8" w:rsidRPr="0033707E" w:rsidRDefault="00162DC8" w:rsidP="001B0F33">
            <w:proofErr w:type="spellStart"/>
            <w:r w:rsidRPr="00162DC8">
              <w:t>Практикалық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тапсырманы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шешудің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таңдалған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әдістемесін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бағалау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және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талдау</w:t>
            </w:r>
            <w:proofErr w:type="spellEnd"/>
            <w:r w:rsidRPr="00162DC8">
              <w:t xml:space="preserve">, </w:t>
            </w:r>
            <w:proofErr w:type="spellStart"/>
            <w:r w:rsidRPr="00162DC8">
              <w:t>нәтижені</w:t>
            </w:r>
            <w:proofErr w:type="spellEnd"/>
            <w:r w:rsidRPr="00162DC8">
              <w:t xml:space="preserve"> </w:t>
            </w:r>
            <w:proofErr w:type="spellStart"/>
            <w:r w:rsidRPr="00162DC8">
              <w:t>негіздеу</w:t>
            </w:r>
            <w:proofErr w:type="spellEnd"/>
          </w:p>
        </w:tc>
        <w:tc>
          <w:tcPr>
            <w:tcW w:w="23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9E70C" w14:textId="37959D28" w:rsidR="00162DC8" w:rsidRPr="003B3AF4" w:rsidRDefault="00162DC8" w:rsidP="001B0F33">
            <w:pPr>
              <w:jc w:val="center"/>
            </w:pPr>
          </w:p>
        </w:tc>
        <w:tc>
          <w:tcPr>
            <w:tcW w:w="1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1745A" w14:textId="76626DD7" w:rsidR="00162DC8" w:rsidRPr="00162DC8" w:rsidRDefault="00162DC8" w:rsidP="001B0F33">
            <w:pPr>
              <w:jc w:val="center"/>
              <w:rPr>
                <w:b/>
                <w:bCs/>
              </w:rPr>
            </w:pPr>
            <w:r w:rsidRPr="00162DC8">
              <w:rPr>
                <w:b/>
                <w:bCs/>
              </w:rPr>
              <w:t>85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974FD" w14:textId="77777777" w:rsidR="00162DC8" w:rsidRPr="003B3AF4" w:rsidRDefault="00162DC8" w:rsidP="001B0F33">
            <w:pPr>
              <w:jc w:val="center"/>
            </w:pPr>
          </w:p>
        </w:tc>
        <w:tc>
          <w:tcPr>
            <w:tcW w:w="1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9F503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  <w:tc>
          <w:tcPr>
            <w:tcW w:w="18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94B89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</w:tr>
      <w:tr w:rsidR="00162DC8" w:rsidRPr="00162DC8" w14:paraId="610F2CE0" w14:textId="77777777" w:rsidTr="008C78F4">
        <w:trPr>
          <w:trHeight w:val="809"/>
        </w:trPr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B16C2" w14:textId="77777777" w:rsidR="00162DC8" w:rsidRPr="003B3AF4" w:rsidRDefault="00162DC8" w:rsidP="001B0F33">
            <w:r w:rsidRPr="003B3AF4">
              <w:rPr>
                <w:b/>
                <w:bCs/>
                <w:lang w:val="kk-KZ"/>
              </w:rPr>
              <w:t> </w:t>
            </w:r>
          </w:p>
        </w:tc>
        <w:tc>
          <w:tcPr>
            <w:tcW w:w="13109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4E0CC" w14:textId="77777777" w:rsidR="00162DC8" w:rsidRDefault="00162DC8" w:rsidP="001B0F33">
            <w:pPr>
              <w:rPr>
                <w:b/>
                <w:bCs/>
                <w:lang w:val="kk-KZ"/>
              </w:rPr>
            </w:pPr>
          </w:p>
          <w:p w14:paraId="243359F7" w14:textId="309E1C07" w:rsidR="00162DC8" w:rsidRPr="003B3AF4" w:rsidRDefault="00162DC8" w:rsidP="001B0F33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Қорытыңды балл</w:t>
            </w:r>
            <w:r w:rsidRPr="003B3AF4">
              <w:rPr>
                <w:b/>
                <w:bCs/>
                <w:lang w:val="kk-KZ"/>
              </w:rPr>
              <w:t xml:space="preserve"> : 9</w:t>
            </w:r>
            <w:r>
              <w:rPr>
                <w:b/>
                <w:bCs/>
                <w:lang w:val="kk-KZ"/>
              </w:rPr>
              <w:t>0</w:t>
            </w:r>
            <w:r w:rsidRPr="003B3AF4">
              <w:rPr>
                <w:b/>
                <w:bCs/>
                <w:lang w:val="kk-KZ"/>
              </w:rPr>
              <w:t>+8</w:t>
            </w:r>
            <w:r>
              <w:rPr>
                <w:b/>
                <w:bCs/>
                <w:lang w:val="kk-KZ"/>
              </w:rPr>
              <w:t>0</w:t>
            </w:r>
            <w:r w:rsidRPr="003B3AF4">
              <w:rPr>
                <w:b/>
                <w:bCs/>
                <w:lang w:val="kk-KZ"/>
              </w:rPr>
              <w:t>+</w:t>
            </w:r>
            <w:r>
              <w:rPr>
                <w:b/>
                <w:bCs/>
                <w:lang w:val="kk-KZ"/>
              </w:rPr>
              <w:t>85</w:t>
            </w:r>
            <w:r w:rsidRPr="003B3AF4">
              <w:rPr>
                <w:b/>
                <w:bCs/>
                <w:lang w:val="kk-KZ"/>
              </w:rPr>
              <w:t>/</w:t>
            </w:r>
            <w:r>
              <w:rPr>
                <w:b/>
                <w:bCs/>
                <w:lang w:val="kk-KZ"/>
              </w:rPr>
              <w:t xml:space="preserve">3 </w:t>
            </w:r>
            <w:r w:rsidRPr="003B3AF4">
              <w:rPr>
                <w:b/>
                <w:bCs/>
                <w:lang w:val="kk-KZ"/>
              </w:rPr>
              <w:t>= 85 – «</w:t>
            </w:r>
            <w:r>
              <w:rPr>
                <w:b/>
                <w:bCs/>
                <w:lang w:val="kk-KZ"/>
              </w:rPr>
              <w:t>Жақсы</w:t>
            </w:r>
            <w:r w:rsidRPr="003B3AF4">
              <w:rPr>
                <w:b/>
                <w:bCs/>
                <w:lang w:val="kk-KZ"/>
              </w:rPr>
              <w:t>»</w:t>
            </w:r>
          </w:p>
        </w:tc>
      </w:tr>
    </w:tbl>
    <w:p w14:paraId="35105C6B" w14:textId="77777777" w:rsidR="00A53EEB" w:rsidRPr="00162DC8" w:rsidRDefault="00A53EEB" w:rsidP="003803FF">
      <w:pPr>
        <w:ind w:left="-567"/>
        <w:rPr>
          <w:sz w:val="28"/>
          <w:szCs w:val="28"/>
          <w:lang w:val="kk-KZ"/>
        </w:rPr>
      </w:pPr>
    </w:p>
    <w:sectPr w:rsidR="00A53EEB" w:rsidRPr="00162DC8" w:rsidSect="008F7663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3DE19" w14:textId="77777777" w:rsidR="00322C53" w:rsidRDefault="00322C53" w:rsidP="00A955DE">
      <w:r>
        <w:separator/>
      </w:r>
    </w:p>
  </w:endnote>
  <w:endnote w:type="continuationSeparator" w:id="0">
    <w:p w14:paraId="2768B153" w14:textId="77777777" w:rsidR="00322C53" w:rsidRDefault="00322C53" w:rsidP="00A9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BA1A" w14:textId="77777777" w:rsidR="00322C53" w:rsidRDefault="00322C53" w:rsidP="00A955DE">
      <w:r>
        <w:separator/>
      </w:r>
    </w:p>
  </w:footnote>
  <w:footnote w:type="continuationSeparator" w:id="0">
    <w:p w14:paraId="4F5DC263" w14:textId="77777777" w:rsidR="00322C53" w:rsidRDefault="00322C53" w:rsidP="00A9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7B7C"/>
    <w:multiLevelType w:val="multilevel"/>
    <w:tmpl w:val="1AA2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77C6"/>
    <w:multiLevelType w:val="multilevel"/>
    <w:tmpl w:val="48CC21C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75292"/>
    <w:multiLevelType w:val="hybridMultilevel"/>
    <w:tmpl w:val="048834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ED"/>
    <w:rsid w:val="0007099C"/>
    <w:rsid w:val="000E0094"/>
    <w:rsid w:val="00103F25"/>
    <w:rsid w:val="001261DC"/>
    <w:rsid w:val="00162DC8"/>
    <w:rsid w:val="00247A5B"/>
    <w:rsid w:val="00283642"/>
    <w:rsid w:val="00314A10"/>
    <w:rsid w:val="00317423"/>
    <w:rsid w:val="00322C53"/>
    <w:rsid w:val="003803FF"/>
    <w:rsid w:val="003F404D"/>
    <w:rsid w:val="00484880"/>
    <w:rsid w:val="00495300"/>
    <w:rsid w:val="00702A2B"/>
    <w:rsid w:val="007628BD"/>
    <w:rsid w:val="00774A14"/>
    <w:rsid w:val="007D3040"/>
    <w:rsid w:val="00833390"/>
    <w:rsid w:val="00871DB9"/>
    <w:rsid w:val="008C439A"/>
    <w:rsid w:val="008C78F4"/>
    <w:rsid w:val="008E3C9C"/>
    <w:rsid w:val="008F00A6"/>
    <w:rsid w:val="008F7663"/>
    <w:rsid w:val="009000A8"/>
    <w:rsid w:val="00906458"/>
    <w:rsid w:val="00943F1D"/>
    <w:rsid w:val="00955B02"/>
    <w:rsid w:val="00993CF3"/>
    <w:rsid w:val="009F5AD5"/>
    <w:rsid w:val="00A53EEB"/>
    <w:rsid w:val="00A955DE"/>
    <w:rsid w:val="00AC141D"/>
    <w:rsid w:val="00B56344"/>
    <w:rsid w:val="00B61347"/>
    <w:rsid w:val="00B730ED"/>
    <w:rsid w:val="00BA222D"/>
    <w:rsid w:val="00C2552E"/>
    <w:rsid w:val="00C8336D"/>
    <w:rsid w:val="00C9069A"/>
    <w:rsid w:val="00CB7C94"/>
    <w:rsid w:val="00CD3FA3"/>
    <w:rsid w:val="00CE4FD4"/>
    <w:rsid w:val="00CE562B"/>
    <w:rsid w:val="00D474AC"/>
    <w:rsid w:val="00D9065A"/>
    <w:rsid w:val="00DB14DC"/>
    <w:rsid w:val="00DE40F6"/>
    <w:rsid w:val="00E464F8"/>
    <w:rsid w:val="00F54232"/>
    <w:rsid w:val="00F67CA4"/>
    <w:rsid w:val="00F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AA7E"/>
  <w15:chartTrackingRefBased/>
  <w15:docId w15:val="{5560F9C9-47E0-45D6-8FA0-D4E8657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footer"/>
    <w:basedOn w:val="a"/>
    <w:link w:val="a7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3803FF"/>
    <w:pPr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80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803FF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fontstyle01">
    <w:name w:val="fontstyle01"/>
    <w:rsid w:val="003803F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66B3-3494-4AF0-B2FF-F6E63599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Kuanysh</cp:lastModifiedBy>
  <cp:revision>35</cp:revision>
  <cp:lastPrinted>2024-11-11T11:20:00Z</cp:lastPrinted>
  <dcterms:created xsi:type="dcterms:W3CDTF">2023-09-29T13:09:00Z</dcterms:created>
  <dcterms:modified xsi:type="dcterms:W3CDTF">2024-12-23T10:26:00Z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138e63a8ca4dabaa9d993bda6143ba3555274faee77d1008d3df8de71013e801</vt:lpwstr>
  </property>
</Properties>
</file>